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jpeg" ContentType="image/jpeg"/>
  <Override PartName="/word/media/image1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ind w:left="5049" w:hanging="0"/>
        <w:rPr>
          <w:rFonts w:ascii="Times New Roman" w:hAnsi="Times New Roman"/>
          <w:sz w:val="20"/>
        </w:rPr>
      </w:pPr>
      <w:bookmarkStart w:id="0" w:name="_GoBack"/>
      <w:bookmarkEnd w:id="0"/>
      <w:r>
        <w:rPr/>
        <w:drawing>
          <wp:inline distT="0" distB="0" distL="0" distR="0">
            <wp:extent cx="967105" cy="908050"/>
            <wp:effectExtent l="0" t="0" r="0" b="0"/>
            <wp:docPr id="1"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
                    <pic:cNvPicPr>
                      <a:picLocks noChangeAspect="1" noChangeArrowheads="1"/>
                    </pic:cNvPicPr>
                  </pic:nvPicPr>
                  <pic:blipFill>
                    <a:blip r:embed="rId2"/>
                    <a:stretch>
                      <a:fillRect/>
                    </a:stretch>
                  </pic:blipFill>
                  <pic:spPr bwMode="auto">
                    <a:xfrm>
                      <a:off x="0" y="0"/>
                      <a:ext cx="967105" cy="908050"/>
                    </a:xfrm>
                    <a:prstGeom prst="rect">
                      <a:avLst/>
                    </a:prstGeom>
                  </pic:spPr>
                </pic:pic>
              </a:graphicData>
            </a:graphic>
          </wp:inline>
        </w:drawing>
      </w:r>
    </w:p>
    <w:p>
      <w:pPr>
        <w:pStyle w:val="TextBody"/>
        <w:rPr>
          <w:rFonts w:ascii="Times New Roman" w:hAnsi="Times New Roman"/>
          <w:sz w:val="20"/>
        </w:rPr>
      </w:pPr>
      <w:r>
        <w:rPr>
          <w:rFonts w:ascii="Times New Roman" w:hAnsi="Times New Roman"/>
          <w:sz w:val="20"/>
        </w:rPr>
      </w:r>
    </w:p>
    <w:p>
      <w:pPr>
        <w:pStyle w:val="TextBody"/>
        <w:rPr>
          <w:rFonts w:ascii="Times New Roman" w:hAnsi="Times New Roman"/>
          <w:sz w:val="20"/>
        </w:rPr>
      </w:pPr>
      <w:r>
        <w:rPr>
          <w:rFonts w:ascii="Times New Roman" w:hAnsi="Times New Roman"/>
          <w:sz w:val="20"/>
        </w:rPr>
      </w:r>
    </w:p>
    <w:p>
      <w:pPr>
        <w:pStyle w:val="TextBody"/>
        <w:spacing w:before="2" w:after="0"/>
        <w:rPr>
          <w:rFonts w:ascii="Times New Roman" w:hAnsi="Times New Roman"/>
        </w:rPr>
      </w:pPr>
      <w:r>
        <w:rPr>
          <w:rFonts w:ascii="Times New Roman" w:hAnsi="Times New Roman"/>
        </w:rPr>
      </w:r>
    </w:p>
    <w:p>
      <w:pPr>
        <w:pStyle w:val="Normal"/>
        <w:spacing w:lineRule="auto" w:line="276" w:before="3" w:after="0"/>
        <w:ind w:left="2676" w:right="2692" w:hanging="4"/>
        <w:jc w:val="center"/>
        <w:rPr>
          <w:b/>
          <w:b/>
          <w:sz w:val="48"/>
        </w:rPr>
      </w:pPr>
      <w:r>
        <w:rPr>
          <w:b/>
          <w:color w:val="FF0000"/>
          <w:sz w:val="48"/>
        </w:rPr>
        <w:t>Абиотични и биотични карактеристики на пештерата Убавица</w:t>
      </w:r>
    </w:p>
    <w:p>
      <w:pPr>
        <w:pStyle w:val="TextBody"/>
        <w:spacing w:before="7" w:after="0"/>
        <w:rPr>
          <w:b/>
          <w:b/>
          <w:sz w:val="41"/>
        </w:rPr>
      </w:pPr>
      <w:r>
        <w:rPr>
          <w:b/>
          <w:sz w:val="41"/>
        </w:rPr>
      </w:r>
    </w:p>
    <w:p>
      <w:pPr>
        <w:pStyle w:val="Heading1"/>
        <w:ind w:left="3192" w:hanging="0"/>
        <w:rPr/>
      </w:pPr>
      <w:r>
        <w:rPr>
          <w:color w:val="FF0000"/>
        </w:rPr>
        <w:t>(Ѓоновица -Северна Македонија)</w:t>
      </w:r>
    </w:p>
    <w:p>
      <w:pPr>
        <w:pStyle w:val="TextBody"/>
        <w:spacing w:before="7" w:after="0"/>
        <w:rPr>
          <w:b/>
          <w:b/>
          <w:sz w:val="32"/>
        </w:rPr>
      </w:pPr>
      <w:r>
        <w:rPr>
          <w:b/>
          <w:sz w:val="32"/>
        </w:rPr>
      </w:r>
    </w:p>
    <w:p>
      <w:pPr>
        <w:pStyle w:val="Normal"/>
        <w:spacing w:lineRule="auto" w:line="276"/>
        <w:ind w:left="8058" w:right="979" w:firstLine="2311"/>
        <w:jc w:val="both"/>
        <w:rPr>
          <w:b/>
          <w:b/>
          <w:sz w:val="24"/>
        </w:rPr>
      </w:pPr>
      <w:r>
        <w:rPr>
          <w:b/>
          <w:sz w:val="24"/>
        </w:rPr>
        <w:t>од Матиа Ианнела, Др. Пр. Илариа Ваццарели, Б. Д.</w:t>
      </w:r>
    </w:p>
    <w:p>
      <w:pPr>
        <w:pStyle w:val="TextBody"/>
        <w:rPr>
          <w:b/>
          <w:b/>
          <w:sz w:val="24"/>
        </w:rPr>
      </w:pPr>
      <w:r>
        <w:rPr>
          <w:b/>
          <w:sz w:val="24"/>
        </w:rPr>
      </w:r>
    </w:p>
    <w:p>
      <w:pPr>
        <w:pStyle w:val="TextBody"/>
        <w:rPr>
          <w:b/>
          <w:b/>
          <w:sz w:val="24"/>
        </w:rPr>
      </w:pPr>
      <w:r>
        <w:rPr>
          <w:b/>
          <w:sz w:val="24"/>
        </w:rPr>
      </w:r>
    </w:p>
    <w:p>
      <w:pPr>
        <w:pStyle w:val="TextBody"/>
        <w:spacing w:before="4" w:after="0"/>
        <w:rPr>
          <w:b/>
          <w:b/>
          <w:sz w:val="35"/>
        </w:rPr>
      </w:pPr>
      <w:r>
        <w:rPr>
          <w:b/>
          <w:sz w:val="35"/>
        </w:rPr>
      </w:r>
    </w:p>
    <w:p>
      <w:pPr>
        <w:pStyle w:val="TextBody"/>
        <w:spacing w:lineRule="auto" w:line="276"/>
        <w:ind w:left="1120" w:right="1133" w:hanging="0"/>
        <w:jc w:val="both"/>
        <w:rPr/>
      </w:pPr>
      <w:r>
        <w:rPr/>
        <w:t>Пештерата Убавица (со координати 41.702, 20.918), е лоцирана во југозападниот дел на Ѓоновица, село во општина Гостивар, беше истражено во текот на лето 201</w:t>
      </w:r>
      <w:r>
        <w:rPr>
          <w:lang w:val="sq-AL"/>
        </w:rPr>
        <w:t>8</w:t>
      </w:r>
      <w:r>
        <w:rPr/>
        <w:t xml:space="preserve"> година.</w:t>
      </w:r>
    </w:p>
    <w:p>
      <w:pPr>
        <w:pStyle w:val="TextBody"/>
        <w:spacing w:before="3" w:after="0"/>
        <w:rPr>
          <w:sz w:val="32"/>
        </w:rPr>
      </w:pPr>
      <w:r>
        <w:rPr>
          <w:sz w:val="32"/>
        </w:rPr>
      </w:r>
    </w:p>
    <w:p>
      <w:pPr>
        <w:pStyle w:val="Heading1"/>
        <w:spacing w:before="0" w:after="0"/>
        <w:rPr/>
      </w:pPr>
      <w:r>
        <w:rPr>
          <w:color w:val="538DD3"/>
        </w:rPr>
        <w:t>Општ опис</w:t>
      </w:r>
    </w:p>
    <w:p>
      <w:pPr>
        <w:pStyle w:val="TextBody"/>
        <w:spacing w:before="4" w:after="0"/>
        <w:rPr>
          <w:b/>
          <w:b/>
          <w:sz w:val="42"/>
        </w:rPr>
      </w:pPr>
      <w:r>
        <w:rPr>
          <w:b/>
          <w:sz w:val="42"/>
        </w:rPr>
      </w:r>
    </w:p>
    <w:p>
      <w:pPr>
        <w:pStyle w:val="TextBody"/>
        <w:spacing w:lineRule="auto" w:line="235"/>
        <w:ind w:left="1120" w:right="1196" w:hanging="0"/>
        <w:rPr/>
      </w:pPr>
      <w:r>
        <w:rPr/>
        <w:t>Пештерата "Убавица" се наоѓа во една голема букова доминантна шума и има голем хоризонтален влез, што овозможува пристап до многу видови од надвор.</w:t>
      </w:r>
    </w:p>
    <w:p>
      <w:pPr>
        <w:pStyle w:val="TextBody"/>
        <w:spacing w:lineRule="auto" w:line="235"/>
        <w:ind w:left="1120" w:hanging="0"/>
        <w:rPr/>
      </w:pPr>
      <w:r>
        <w:rPr/>
        <w:t>Првиот дел од пештерата е субхоризонтална, со влажност која не достигнува сатурација, најверојатно поради големиот влез и тунелот како морфологија.</w:t>
      </w:r>
    </w:p>
    <w:p>
      <w:pPr>
        <w:pStyle w:val="TextBody"/>
        <w:rPr>
          <w:sz w:val="27"/>
        </w:rPr>
      </w:pPr>
      <w:r>
        <w:rPr>
          <w:sz w:val="27"/>
        </w:rPr>
      </w:r>
    </w:p>
    <w:p>
      <w:pPr>
        <w:pStyle w:val="TextBody"/>
        <w:spacing w:lineRule="auto" w:line="235"/>
        <w:ind w:left="1120" w:right="1196" w:hanging="0"/>
        <w:rPr/>
      </w:pPr>
      <w:r>
        <w:rPr/>
        <w:t>Во вториот дел (до крајот на пештерата) низ целиот простор водата доминира (главен пештерски тунел), како и во под-просториите. Всушност таму има странични мали базени, каде што уште има вода и износот е варијабилен.</w:t>
      </w:r>
    </w:p>
    <w:p>
      <w:pPr>
        <w:pStyle w:val="TextBody"/>
        <w:spacing w:lineRule="auto" w:line="235" w:before="27" w:after="0"/>
        <w:ind w:left="1120" w:right="1064" w:hanging="0"/>
        <w:jc w:val="both"/>
        <w:rPr/>
      </w:pPr>
      <w:r>
        <w:rPr/>
        <w:t>Главната галерија е поплавена со подземна река, која во просек води кон постојана брзина во сите делови на пештерата, со исклучок на водопадот, каде што протокот очигледно се зголемува. Протокот е спротивен во однос на влезот на пештерата (а со тоа и на патеката на паштерата); потокот завршува во сифон, кој прима и акумулира многу мали остатоци,.</w:t>
      </w:r>
    </w:p>
    <w:p>
      <w:pPr>
        <w:pStyle w:val="TextBody"/>
        <w:spacing w:before="4" w:after="0"/>
        <w:rPr/>
      </w:pPr>
      <w:r>
        <w:rPr/>
      </w:r>
    </w:p>
    <w:p>
      <w:pPr>
        <w:pStyle w:val="TextBody"/>
        <w:spacing w:lineRule="auto" w:line="276"/>
        <w:ind w:left="1120" w:right="1080" w:hanging="0"/>
        <w:rPr/>
      </w:pPr>
      <w:r>
        <w:rPr/>
        <w:t>Сите овие простории го фаворизираат присуството на видови прилагодени за живот во пештера, или кои не покажуваат никаква прилагодливост, но можат да ги искористат физичките и хемиските состојби пронајдени во внатрешноста.</w:t>
      </w:r>
    </w:p>
    <w:p>
      <w:pPr>
        <w:pStyle w:val="TextBody"/>
        <w:spacing w:lineRule="auto" w:line="276" w:before="1" w:after="0"/>
        <w:ind w:left="1120" w:right="1196" w:hanging="0"/>
        <w:rPr/>
      </w:pPr>
      <w:r>
        <w:rPr/>
        <w:t>Во овој документ, живите видови кои се наоѓаат на целната страница ќе бидат наведени врз основа на различни биолошки царства на кои припаѓаат. Исто така, ќе се пријават физички и хемиски карактеристики на воздухот и водата.</w:t>
      </w:r>
    </w:p>
    <w:p>
      <w:pPr>
        <w:pStyle w:val="TextBody"/>
        <w:rPr/>
      </w:pPr>
      <w:r>
        <w:rPr/>
      </w:r>
    </w:p>
    <w:p>
      <w:pPr>
        <w:pStyle w:val="TextBody"/>
        <w:spacing w:before="5" w:after="0"/>
        <w:rPr>
          <w:sz w:val="36"/>
        </w:rPr>
      </w:pPr>
      <w:r>
        <w:rPr>
          <w:sz w:val="36"/>
        </w:rPr>
      </w:r>
    </w:p>
    <w:p>
      <w:pPr>
        <w:pStyle w:val="Normal"/>
        <w:tabs>
          <w:tab w:val="left" w:pos="4893" w:leader="none"/>
        </w:tabs>
        <w:ind w:left="1120" w:hanging="0"/>
        <w:rPr>
          <w:b/>
          <w:b/>
          <w:sz w:val="32"/>
        </w:rPr>
      </w:pPr>
      <w:r>
        <w:rPr>
          <w:b/>
          <w:color w:val="538DD3"/>
          <w:sz w:val="36"/>
        </w:rPr>
        <w:t>Абиотични</w:t>
      </w:r>
      <w:r>
        <w:rPr>
          <w:b/>
          <w:color w:val="538DD3"/>
          <w:spacing w:val="-2"/>
          <w:sz w:val="36"/>
        </w:rPr>
        <w:t xml:space="preserve"> </w:t>
      </w:r>
      <w:r>
        <w:rPr>
          <w:b/>
          <w:color w:val="538DD3"/>
          <w:sz w:val="36"/>
        </w:rPr>
        <w:t>фактори</w:t>
        <w:tab/>
      </w:r>
      <w:r>
        <w:rPr>
          <w:b/>
          <w:sz w:val="32"/>
        </w:rPr>
        <w:t>Воздух</w:t>
      </w:r>
    </w:p>
    <w:p>
      <w:pPr>
        <w:pStyle w:val="TextBody"/>
        <w:spacing w:before="6" w:after="0"/>
        <w:rPr>
          <w:b/>
          <w:b/>
          <w:sz w:val="42"/>
        </w:rPr>
      </w:pPr>
      <w:r>
        <w:rPr>
          <w:b/>
          <w:sz w:val="42"/>
        </w:rPr>
      </w:r>
    </w:p>
    <w:p>
      <w:pPr>
        <w:pStyle w:val="TextBody"/>
        <w:spacing w:lineRule="auto" w:line="235"/>
        <w:ind w:left="1120" w:right="1196" w:hanging="0"/>
        <w:rPr/>
      </w:pPr>
      <w:r>
        <w:rPr/>
        <w:t>Температурата на воздухот измерена во пештерата изнесува 10,6 ° C; влагата резултира со вредности близу до сатурација (во главниот дел на пештерата).</w:t>
      </w:r>
    </w:p>
    <w:p>
      <w:pPr>
        <w:pStyle w:val="TextBody"/>
        <w:rPr/>
      </w:pPr>
      <w:r>
        <w:rPr/>
      </w:r>
    </w:p>
    <w:p>
      <w:pPr>
        <w:pStyle w:val="Heading2"/>
        <w:spacing w:before="214" w:after="0"/>
        <w:ind w:left="1951" w:right="1905" w:hanging="0"/>
        <w:jc w:val="center"/>
        <w:rPr/>
      </w:pPr>
      <w:r>
        <w:rPr/>
        <w:t>Вода</w:t>
      </w:r>
    </w:p>
    <w:p>
      <w:pPr>
        <w:pStyle w:val="TextBody"/>
        <w:spacing w:lineRule="auto" w:line="276" w:before="58" w:after="0"/>
        <w:ind w:left="1120" w:right="1196" w:hanging="0"/>
        <w:rPr/>
      </w:pPr>
      <w:r>
        <w:rPr/>
        <w:t>Температурата на водата е 9.3°C, со pH = 7.20, спроводливост = 299.4 и отпорност = 1.830 kΩ.</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8" w:after="0"/>
        <w:rPr>
          <w:sz w:val="25"/>
        </w:rPr>
      </w:pPr>
      <w:r>
        <w:rPr>
          <w:sz w:val="25"/>
        </w:rPr>
      </w:r>
    </w:p>
    <w:p>
      <w:pPr>
        <w:pStyle w:val="Normal"/>
        <w:spacing w:lineRule="exact" w:line="279" w:before="87" w:after="0"/>
        <w:ind w:right="988" w:hanging="0"/>
        <w:jc w:val="right"/>
        <w:rPr>
          <w:rFonts w:ascii="Palatino Linotype" w:hAnsi="Palatino Linotype"/>
        </w:rPr>
      </w:pPr>
      <w:r>
        <w:drawing>
          <wp:anchor behindDoc="0" distT="0" distB="0" distL="0" distR="0" simplePos="0" locked="0" layoutInCell="1" allowOverlap="1" relativeHeight="10">
            <wp:simplePos x="0" y="0"/>
            <wp:positionH relativeFrom="page">
              <wp:posOffset>2268855</wp:posOffset>
            </wp:positionH>
            <wp:positionV relativeFrom="paragraph">
              <wp:posOffset>-1442085</wp:posOffset>
            </wp:positionV>
            <wp:extent cx="3004820" cy="1945640"/>
            <wp:effectExtent l="0" t="0" r="0" b="0"/>
            <wp:wrapNone/>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3"/>
                    <a:stretch>
                      <a:fillRect/>
                    </a:stretch>
                  </pic:blipFill>
                  <pic:spPr bwMode="auto">
                    <a:xfrm>
                      <a:off x="0" y="0"/>
                      <a:ext cx="3004820" cy="1945640"/>
                    </a:xfrm>
                    <a:prstGeom prst="rect">
                      <a:avLst/>
                    </a:prstGeom>
                  </pic:spPr>
                </pic:pic>
              </a:graphicData>
            </a:graphic>
          </wp:anchor>
        </w:drawing>
      </w:r>
      <w:r>
        <w:rPr>
          <w:rFonts w:ascii="Arial" w:hAnsi="Arial"/>
          <w:b/>
          <w:i/>
          <w:color w:val="1F487C"/>
        </w:rPr>
        <w:t>Ф</w:t>
      </w:r>
      <w:r>
        <w:rPr>
          <w:rFonts w:ascii="Arial" w:hAnsi="Arial"/>
          <w:b/>
          <w:i/>
          <w:color w:val="1F487C"/>
        </w:rPr>
        <w:t xml:space="preserve">иг. 1 </w:t>
      </w:r>
      <w:r>
        <w:rPr>
          <w:rFonts w:ascii="Arial" w:hAnsi="Arial"/>
          <w:color w:val="1F487C"/>
        </w:rPr>
        <w:t xml:space="preserve">- </w:t>
      </w:r>
      <w:r>
        <w:rPr>
          <w:rFonts w:ascii="Palatino Linotype" w:hAnsi="Palatino Linotype"/>
          <w:color w:val="1F487C"/>
        </w:rPr>
        <w:t>Хемиска област</w:t>
      </w:r>
    </w:p>
    <w:p>
      <w:pPr>
        <w:sectPr>
          <w:type w:val="nextPage"/>
          <w:pgSz w:w="12240" w:h="15840"/>
          <w:pgMar w:left="320" w:right="300" w:header="0" w:top="1460" w:footer="0" w:bottom="280" w:gutter="0"/>
          <w:pgNumType w:fmt="decimal"/>
          <w:formProt w:val="false"/>
          <w:textDirection w:val="lrTb"/>
        </w:sectPr>
        <w:pStyle w:val="Normal"/>
        <w:spacing w:lineRule="exact" w:line="279"/>
        <w:ind w:right="2567" w:hanging="0"/>
        <w:jc w:val="right"/>
        <w:rPr>
          <w:rFonts w:ascii="Palatino Linotype" w:hAnsi="Palatino Linotype"/>
        </w:rPr>
      </w:pPr>
      <w:r>
        <w:rPr>
          <w:rFonts w:ascii="Palatino Linotype" w:hAnsi="Palatino Linotype"/>
          <w:w w:val="85"/>
        </w:rPr>
        <w:t>анализи</w:t>
      </w:r>
    </w:p>
    <w:p>
      <w:pPr>
        <w:pStyle w:val="Heading1"/>
        <w:rPr/>
      </w:pPr>
      <w:r>
        <w:rPr>
          <w:color w:val="538DD3"/>
        </w:rPr>
        <w:t>Биотични фактори</w:t>
      </w:r>
    </w:p>
    <w:p>
      <w:pPr>
        <w:pStyle w:val="TextBody"/>
        <w:spacing w:before="2" w:after="0"/>
        <w:rPr>
          <w:b/>
          <w:b/>
          <w:sz w:val="42"/>
        </w:rPr>
      </w:pPr>
      <w:r>
        <w:rPr>
          <w:b/>
          <w:sz w:val="42"/>
        </w:rPr>
      </w:r>
    </w:p>
    <w:p>
      <w:pPr>
        <w:pStyle w:val="Heading2"/>
        <w:ind w:left="5352" w:hanging="0"/>
        <w:rPr/>
      </w:pPr>
      <w:r>
        <w:rPr/>
        <w:t>Флора</w:t>
      </w:r>
    </w:p>
    <w:p>
      <w:pPr>
        <w:pStyle w:val="TextBody"/>
        <w:spacing w:lineRule="auto" w:line="276" w:before="58" w:after="0"/>
        <w:ind w:left="1120" w:right="1119" w:hanging="0"/>
        <w:jc w:val="both"/>
        <w:rPr/>
      </w:pPr>
      <w:r>
        <w:rPr/>
        <w:t>Пештерата Убавица се отвора во голема букова шума; големата големина на влезот дозволува светлината да влезе неколку метри во главниот тунел. Како што се намалува светлината, растенијата постепено се намалува бројот и сложеноста. Во близина на влезот може да се најдат некои папрати; потоа, мов покрива некои големи карпи, и, конечно, зелените и црвените алги формираат тенок слој над малку осветлените карпи и ѕидови.</w:t>
      </w:r>
    </w:p>
    <w:p>
      <w:pPr>
        <w:pStyle w:val="TextBody"/>
        <w:spacing w:before="4" w:after="0"/>
        <w:rPr>
          <w:sz w:val="32"/>
        </w:rPr>
      </w:pPr>
      <w:r>
        <w:rPr>
          <w:sz w:val="32"/>
        </w:rPr>
      </w:r>
    </w:p>
    <w:p>
      <w:pPr>
        <w:pStyle w:val="Heading2"/>
        <w:ind w:left="5470" w:hanging="0"/>
        <w:rPr/>
      </w:pPr>
      <w:r>
        <w:rPr/>
        <w:t>Фауна</w:t>
      </w:r>
    </w:p>
    <w:p>
      <w:pPr>
        <w:pStyle w:val="TextBody"/>
        <w:spacing w:lineRule="auto" w:line="276" w:before="58" w:after="0"/>
        <w:ind w:left="1120" w:right="1080" w:hanging="0"/>
        <w:rPr/>
      </w:pPr>
      <w:r>
        <w:rPr/>
        <w:t>Следно, се пријавува список на сите таксони пронајдени во пештерата; за подобро организирање на секој наод, овие се поделени на 'рбетници и безрбетници. Понатаму, се користат категориите за адаптација на пештерите: троглоксини, троглофили итроглобити. Прво се опишуваат животните што живеат надвор од пештерата, кои можат да се најдат во неа вслучајно или за ограничено време (повремено);</w:t>
      </w:r>
    </w:p>
    <w:p>
      <w:pPr>
        <w:pStyle w:val="TextBody"/>
        <w:spacing w:lineRule="auto" w:line="276"/>
        <w:ind w:left="1120" w:right="1080" w:hanging="0"/>
        <w:rPr/>
      </w:pPr>
      <w:r>
        <w:drawing>
          <wp:anchor behindDoc="0" distT="0" distB="0" distL="0" distR="0" simplePos="0" locked="0" layoutInCell="1" allowOverlap="1" relativeHeight="2">
            <wp:simplePos x="0" y="0"/>
            <wp:positionH relativeFrom="page">
              <wp:posOffset>910590</wp:posOffset>
            </wp:positionH>
            <wp:positionV relativeFrom="paragraph">
              <wp:posOffset>1991995</wp:posOffset>
            </wp:positionV>
            <wp:extent cx="3873500" cy="1922145"/>
            <wp:effectExtent l="0" t="0" r="0" b="0"/>
            <wp:wrapNone/>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4"/>
                    <a:stretch>
                      <a:fillRect/>
                    </a:stretch>
                  </pic:blipFill>
                  <pic:spPr bwMode="auto">
                    <a:xfrm>
                      <a:off x="0" y="0"/>
                      <a:ext cx="3873500" cy="1922145"/>
                    </a:xfrm>
                    <a:prstGeom prst="rect">
                      <a:avLst/>
                    </a:prstGeom>
                  </pic:spPr>
                </pic:pic>
              </a:graphicData>
            </a:graphic>
          </wp:anchor>
        </w:drawing>
      </w:r>
      <w:r>
        <w:rPr/>
        <w:t>В</w:t>
      </w:r>
      <w:r>
        <w:rPr/>
        <w:t>тората укажува на видовите што живеат во пештерите, но се принудени да одат надвор барем за една од нивните витални активности (на пример, хранење, репродукција); подоцна ги опишува целосно прилагодените видови за живот во пештера, без контакти со "површината" средина. Водните видови исто така се наведени со исти критериуми, пријавени на сличен начин, како стигоксни, стигофили и стигобити. Со оглед на доминацијата на водата во внатрешноста на пештерата Убавица, посебно внимание се однесуваше на описот на фауната на подземните води.</w:t>
      </w:r>
    </w:p>
    <w:p>
      <w:pPr>
        <w:pStyle w:val="TextBody"/>
        <w:rPr/>
      </w:pPr>
      <w:r>
        <w:rPr/>
      </w:r>
    </w:p>
    <w:p>
      <w:pPr>
        <w:pStyle w:val="TextBody"/>
        <w:rPr/>
      </w:pPr>
      <w:r>
        <w:rPr/>
      </w:r>
    </w:p>
    <w:p>
      <w:pPr>
        <w:pStyle w:val="TextBody"/>
        <w:rPr/>
      </w:pPr>
      <w:r>
        <w:rPr/>
      </w:r>
    </w:p>
    <w:p>
      <w:pPr>
        <w:pStyle w:val="TextBody"/>
        <w:spacing w:before="9" w:after="0"/>
        <w:rPr>
          <w:sz w:val="37"/>
        </w:rPr>
      </w:pPr>
      <w:r>
        <w:rPr>
          <w:sz w:val="37"/>
        </w:rPr>
      </w:r>
    </w:p>
    <w:p>
      <w:pPr>
        <w:sectPr>
          <w:type w:val="nextPage"/>
          <w:pgSz w:w="12240" w:h="15840"/>
          <w:pgMar w:left="320" w:right="300" w:header="0" w:top="1440" w:footer="0" w:bottom="280" w:gutter="0"/>
          <w:pgNumType w:fmt="decimal"/>
          <w:formProt w:val="false"/>
          <w:textDirection w:val="lrTb"/>
          <w:docGrid w:type="default" w:linePitch="240" w:charSpace="4294965247"/>
        </w:sectPr>
        <w:pStyle w:val="Normal"/>
        <w:spacing w:lineRule="auto" w:line="204"/>
        <w:ind w:left="7515" w:right="1432" w:hanging="0"/>
        <w:rPr>
          <w:rFonts w:ascii="Palatino Linotype" w:hAnsi="Palatino Linotype"/>
        </w:rPr>
      </w:pPr>
      <w:r>
        <w:drawing>
          <wp:anchor behindDoc="1" distT="0" distB="0" distL="0" distR="0" simplePos="0" locked="0" layoutInCell="1" allowOverlap="1" relativeHeight="11">
            <wp:simplePos x="0" y="0"/>
            <wp:positionH relativeFrom="page">
              <wp:posOffset>4974590</wp:posOffset>
            </wp:positionH>
            <wp:positionV relativeFrom="paragraph">
              <wp:posOffset>-4445</wp:posOffset>
            </wp:positionV>
            <wp:extent cx="1905000" cy="548640"/>
            <wp:effectExtent l="0" t="0" r="0" b="0"/>
            <wp:wrapNone/>
            <wp:docPr id="4"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descr=""/>
                    <pic:cNvPicPr>
                      <a:picLocks noChangeAspect="1" noChangeArrowheads="1"/>
                    </pic:cNvPicPr>
                  </pic:nvPicPr>
                  <pic:blipFill>
                    <a:blip r:embed="rId5"/>
                    <a:stretch>
                      <a:fillRect/>
                    </a:stretch>
                  </pic:blipFill>
                  <pic:spPr bwMode="auto">
                    <a:xfrm>
                      <a:off x="0" y="0"/>
                      <a:ext cx="1905000" cy="548640"/>
                    </a:xfrm>
                    <a:prstGeom prst="rect">
                      <a:avLst/>
                    </a:prstGeom>
                  </pic:spPr>
                </pic:pic>
              </a:graphicData>
            </a:graphic>
          </wp:anchor>
        </w:drawing>
      </w:r>
      <w:r>
        <w:rPr>
          <w:rFonts w:ascii="Arial" w:hAnsi="Arial"/>
          <w:b/>
          <w:i/>
          <w:color w:val="1F487C"/>
        </w:rPr>
        <w:t>Ф</w:t>
      </w:r>
      <w:r>
        <w:rPr>
          <w:rFonts w:ascii="Arial" w:hAnsi="Arial"/>
          <w:b/>
          <w:i/>
          <w:color w:val="1F487C"/>
        </w:rPr>
        <w:t xml:space="preserve">игура 2 </w:t>
      </w:r>
      <w:r>
        <w:rPr>
          <w:rFonts w:ascii="Arial" w:hAnsi="Arial"/>
          <w:color w:val="1F487C"/>
        </w:rPr>
        <w:t xml:space="preserve">- </w:t>
      </w:r>
      <w:r>
        <w:rPr>
          <w:rFonts w:ascii="Palatino Linotype" w:hAnsi="Palatino Linotype"/>
        </w:rPr>
        <w:t xml:space="preserve">Почетна </w:t>
      </w:r>
      <w:r>
        <w:rPr>
          <w:rFonts w:ascii="Palatino Linotype" w:hAnsi="Palatino Linotype"/>
          <w:w w:val="90"/>
        </w:rPr>
        <w:t xml:space="preserve">лабораториска поставеност </w:t>
      </w:r>
      <w:r>
        <w:rPr>
          <w:rFonts w:ascii="Palatino Linotype" w:hAnsi="Palatino Linotype"/>
        </w:rPr>
        <w:t>и прво сортирање на примероци</w:t>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rPr>
          <w:rFonts w:ascii="Palatino Linotype" w:hAnsi="Palatino Linotype"/>
          <w:sz w:val="20"/>
        </w:rPr>
      </w:pPr>
      <w:r>
        <w:rPr>
          <w:rFonts w:ascii="Palatino Linotype" w:hAnsi="Palatino Linotype"/>
          <w:sz w:val="20"/>
        </w:rPr>
      </w:r>
    </w:p>
    <w:p>
      <w:pPr>
        <w:pStyle w:val="TextBody"/>
        <w:spacing w:before="6" w:after="0"/>
        <w:rPr>
          <w:rFonts w:ascii="Palatino Linotype" w:hAnsi="Palatino Linotype"/>
          <w:sz w:val="15"/>
        </w:rPr>
      </w:pPr>
      <w:r>
        <w:rPr>
          <w:rFonts w:ascii="Palatino Linotype" w:hAnsi="Palatino Linotype"/>
          <w:sz w:val="15"/>
        </w:rPr>
      </w:r>
    </w:p>
    <w:p>
      <w:pPr>
        <w:pStyle w:val="Normal"/>
        <w:spacing w:lineRule="auto" w:line="151" w:before="151" w:after="0"/>
        <w:ind w:left="1302" w:right="7229" w:hanging="0"/>
        <w:rPr>
          <w:rFonts w:ascii="Yu Gothic UI" w:hAnsi="Yu Gothic UI"/>
        </w:rPr>
      </w:pPr>
      <w:r>
        <w:drawing>
          <wp:anchor behindDoc="0" distT="0" distB="0" distL="0" distR="0" simplePos="0" locked="0" layoutInCell="1" allowOverlap="1" relativeHeight="3">
            <wp:simplePos x="0" y="0"/>
            <wp:positionH relativeFrom="page">
              <wp:posOffset>3418205</wp:posOffset>
            </wp:positionH>
            <wp:positionV relativeFrom="paragraph">
              <wp:posOffset>-3213100</wp:posOffset>
            </wp:positionV>
            <wp:extent cx="3999865" cy="4007485"/>
            <wp:effectExtent l="0" t="0" r="0" b="0"/>
            <wp:wrapNone/>
            <wp:docPr id="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
                    <pic:cNvPicPr>
                      <a:picLocks noChangeAspect="1" noChangeArrowheads="1"/>
                    </pic:cNvPicPr>
                  </pic:nvPicPr>
                  <pic:blipFill>
                    <a:blip r:embed="rId6"/>
                    <a:stretch>
                      <a:fillRect/>
                    </a:stretch>
                  </pic:blipFill>
                  <pic:spPr bwMode="auto">
                    <a:xfrm>
                      <a:off x="0" y="0"/>
                      <a:ext cx="3999865" cy="4007485"/>
                    </a:xfrm>
                    <a:prstGeom prst="rect">
                      <a:avLst/>
                    </a:prstGeom>
                  </pic:spPr>
                </pic:pic>
              </a:graphicData>
            </a:graphic>
          </wp:anchor>
        </w:drawing>
      </w:r>
      <w:r>
        <w:rPr>
          <w:rFonts w:ascii="Arial" w:hAnsi="Arial"/>
          <w:b/>
          <w:i/>
          <w:color w:val="1F487C"/>
        </w:rPr>
        <w:t>Ф</w:t>
      </w:r>
      <w:r>
        <w:rPr>
          <w:rFonts w:ascii="Arial" w:hAnsi="Arial"/>
          <w:b/>
          <w:i/>
          <w:color w:val="1F487C"/>
        </w:rPr>
        <w:t xml:space="preserve">игура 3 </w:t>
      </w:r>
      <w:r>
        <w:rPr>
          <w:rFonts w:ascii="Arial" w:hAnsi="Arial"/>
          <w:color w:val="1F487C"/>
        </w:rPr>
        <w:t xml:space="preserve">- </w:t>
      </w:r>
      <w:r>
        <w:rPr>
          <w:rFonts w:ascii="Yu Gothic UI" w:hAnsi="Yu Gothic UI"/>
        </w:rPr>
        <w:t>Проток на вода во главниот дел на Убавица</w:t>
      </w:r>
    </w:p>
    <w:p>
      <w:pPr>
        <w:pStyle w:val="TextBody"/>
        <w:rPr>
          <w:rFonts w:ascii="Yu Gothic UI" w:hAnsi="Yu Gothic UI"/>
        </w:rPr>
      </w:pPr>
      <w:r>
        <w:rPr>
          <w:rFonts w:ascii="Yu Gothic UI" w:hAnsi="Yu Gothic UI"/>
        </w:rPr>
      </w:r>
    </w:p>
    <w:p>
      <w:pPr>
        <w:pStyle w:val="TextBody"/>
        <w:rPr>
          <w:rFonts w:ascii="Yu Gothic UI" w:hAnsi="Yu Gothic UI"/>
        </w:rPr>
      </w:pPr>
      <w:r>
        <w:rPr>
          <w:rFonts w:ascii="Yu Gothic UI" w:hAnsi="Yu Gothic UI"/>
        </w:rPr>
      </w:r>
    </w:p>
    <w:p>
      <w:pPr>
        <w:pStyle w:val="TextBody"/>
        <w:spacing w:before="5" w:after="0"/>
        <w:rPr>
          <w:rFonts w:ascii="Yu Gothic UI" w:hAnsi="Yu Gothic UI"/>
        </w:rPr>
      </w:pPr>
      <w:r>
        <w:rPr>
          <w:rFonts w:ascii="Yu Gothic UI" w:hAnsi="Yu Gothic UI"/>
        </w:rPr>
      </w:r>
    </w:p>
    <w:p>
      <w:pPr>
        <w:pStyle w:val="Heading3"/>
        <w:rPr/>
      </w:pPr>
      <w:r>
        <w:rPr/>
        <w:t>Безрбетници</w:t>
      </w:r>
    </w:p>
    <w:p>
      <w:pPr>
        <w:pStyle w:val="TextBody"/>
        <w:rPr>
          <w:b/>
          <w:b/>
          <w:i/>
          <w:i/>
          <w:sz w:val="20"/>
        </w:rPr>
      </w:pPr>
      <w:r>
        <w:rPr>
          <w:b/>
          <w:i/>
          <w:sz w:val="20"/>
        </w:rPr>
      </w:r>
    </w:p>
    <w:p>
      <w:pPr>
        <w:pStyle w:val="TextBody"/>
        <w:rPr>
          <w:b/>
          <w:b/>
          <w:i/>
          <w:i/>
          <w:sz w:val="20"/>
        </w:rPr>
      </w:pPr>
      <w:r>
        <w:rPr>
          <w:b/>
          <w:i/>
          <w:sz w:val="20"/>
        </w:rPr>
      </w:r>
    </w:p>
    <w:p>
      <w:pPr>
        <w:pStyle w:val="TextBody"/>
        <w:spacing w:before="5" w:after="0"/>
        <w:rPr>
          <w:b/>
          <w:b/>
          <w:i/>
          <w:i/>
          <w:sz w:val="25"/>
        </w:rPr>
      </w:pPr>
      <w:r>
        <w:rPr>
          <w:b/>
          <w:i/>
          <w:sz w:val="25"/>
        </w:rPr>
      </w:r>
    </w:p>
    <w:p>
      <w:pPr>
        <w:pStyle w:val="Normal"/>
        <w:spacing w:before="45" w:after="0"/>
        <w:ind w:left="3657" w:hanging="0"/>
        <w:rPr>
          <w:i/>
          <w:i/>
          <w:sz w:val="28"/>
        </w:rPr>
      </w:pPr>
      <w:r>
        <w:rPr>
          <w:i/>
          <w:sz w:val="28"/>
        </w:rPr>
        <w:t>Фауната на подземната вода на пештерата Убавица</w:t>
      </w:r>
    </w:p>
    <w:p>
      <w:pPr>
        <w:pStyle w:val="TextBody"/>
        <w:spacing w:before="5" w:after="0"/>
        <w:rPr>
          <w:i/>
          <w:i/>
          <w:sz w:val="36"/>
        </w:rPr>
      </w:pPr>
      <w:r>
        <w:rPr>
          <w:i/>
          <w:sz w:val="36"/>
        </w:rPr>
      </w:r>
    </w:p>
    <w:p>
      <w:pPr>
        <w:sectPr>
          <w:type w:val="nextPage"/>
          <w:pgSz w:w="12240" w:h="15840"/>
          <w:pgMar w:left="320" w:right="300" w:header="0" w:top="1480" w:footer="0" w:bottom="280" w:gutter="0"/>
          <w:pgNumType w:fmt="decimal"/>
          <w:formProt w:val="false"/>
          <w:textDirection w:val="lrTb"/>
          <w:docGrid w:type="default" w:linePitch="240" w:charSpace="4294965247"/>
        </w:sectPr>
        <w:pStyle w:val="TextBody"/>
        <w:spacing w:lineRule="auto" w:line="276" w:before="1" w:after="0"/>
        <w:ind w:left="1120" w:right="1123" w:hanging="0"/>
        <w:jc w:val="both"/>
        <w:rPr/>
      </w:pPr>
      <w:r>
        <w:rPr/>
        <w:t xml:space="preserve">Познато е дека подземните води опфаќаат неколку видови животни (и 'рбетници и без'рбетници), protists и бактерии кои го поминуваат својот живот во подземните води, или трајно или привремено, исто така имаат интеракција едни со други и со абиотските карактеристики на животната средина. Широка низа безрбетници живее во подземните води: Platyhelminthes, Nematoda, Annelida (со само еден полихетски вид познат од свежите подземни води: </w:t>
      </w:r>
      <w:r>
        <w:rPr>
          <w:i/>
        </w:rPr>
        <w:t xml:space="preserve">Troglochaetus beranecki </w:t>
      </w:r>
      <w:r>
        <w:rPr/>
        <w:t>(Делашо, 1921), Clitellata (Oligochaeta и Irudinida), Мекотел. Субфилиумот Crustacea е  далеку најобемна и богата од видови од сите</w:t>
      </w:r>
      <w:r>
        <w:rPr>
          <w:spacing w:val="-3"/>
        </w:rPr>
        <w:t xml:space="preserve"> </w:t>
      </w:r>
      <w:r>
        <w:rPr/>
        <w:t>групи</w:t>
      </w:r>
    </w:p>
    <w:p>
      <w:pPr>
        <w:pStyle w:val="TextBody"/>
        <w:spacing w:lineRule="auto" w:line="276" w:before="16" w:after="0"/>
        <w:ind w:left="111" w:right="1892" w:hanging="0"/>
        <w:rPr/>
      </w:pPr>
      <w:r>
        <w:rPr/>
        <w:t>на хабитати на подземните води, и во најголем дел се претставени од копеподи, остракоди, амфиподи, изоподи, синкарди, термобањаци и</w:t>
      </w:r>
    </w:p>
    <w:p>
      <w:pPr>
        <w:pStyle w:val="TextBody"/>
        <w:spacing w:lineRule="auto" w:line="276"/>
        <w:ind w:left="111" w:right="1463" w:hanging="0"/>
        <w:rPr/>
      </w:pPr>
      <w:r>
        <w:rPr/>
        <w:t>декаподи. Фауната на подземните води станува клучно прашање за поставување на приоритетите за зачувување во подземните простори во целина, бидејќи повеќето видови се ретки во поглед на обемот на појавата и изобилство, при што честопати имаат првенство во поставувањето приоритети за зачувување на подземните води низ целиот светот. И покрај нивната релевантност, биодиверзитетот на подземните средини е само неполно познат, а за некои географски области, сосема непознат, со што се зголемува недостатокот на Раковицан (Ficetola et al., 2019). Балканската област е една од главните жаришта</w:t>
      </w:r>
      <w:r>
        <w:rPr>
          <w:spacing w:val="6"/>
        </w:rPr>
        <w:t xml:space="preserve"> </w:t>
      </w:r>
      <w:r>
        <w:rPr/>
        <w:t>на</w:t>
      </w:r>
    </w:p>
    <w:p>
      <w:pPr>
        <w:pStyle w:val="TextBody"/>
        <w:spacing w:lineRule="auto" w:line="276"/>
        <w:ind w:left="111" w:right="158" w:hanging="0"/>
        <w:rPr/>
      </w:pPr>
      <w:r>
        <w:rPr/>
        <w:t>биодиверзитетот на подземните води, поради неговата многу древна геолошка историја и нејзините хетерогени геолошки карактеристики. Со цел да се фрли нова светлина во некои региони речиси целосно непознати, се истражуваше заситениот водоносен слој на пештерата Убавица со цел да се процени присуството на фауната на подземните води во различни типови хабитати евентуално откриени во оваа пештера. Фауната на подземните води е составена од видови кои, се базираат на степенот на зависност од самата подземна вода.</w:t>
      </w:r>
    </w:p>
    <w:p>
      <w:pPr>
        <w:pStyle w:val="TextBody"/>
        <w:spacing w:lineRule="auto" w:line="276"/>
        <w:ind w:left="111" w:right="83" w:hanging="0"/>
        <w:rPr/>
      </w:pPr>
      <w:r>
        <w:rPr/>
        <w:t>Видовите на стигсонски се епигански видови кои можат да живеат и исто така да се репродуцираат во подземните води, иако тие не се ексклузивни за оваа средина, туку активно или пасивно доаѓаат од површината. Овие видови можат да влијаат на функционирањето на подземните средини, дури и ако тие не претставуваат како ексклузивни и стабилна компонента на подземната фауна.</w:t>
      </w:r>
    </w:p>
    <w:p>
      <w:pPr>
        <w:sectPr>
          <w:type w:val="nextPage"/>
          <w:pgSz w:w="12240" w:h="15840"/>
          <w:pgMar w:left="320" w:right="300" w:header="0" w:top="1340" w:footer="0" w:bottom="280" w:gutter="0"/>
          <w:pgNumType w:fmt="decimal"/>
          <w:formProt w:val="false"/>
          <w:textDirection w:val="lrTb"/>
          <w:docGrid w:type="default" w:linePitch="240" w:charSpace="4294965247"/>
        </w:sectPr>
        <w:pStyle w:val="TextBody"/>
        <w:spacing w:lineRule="auto" w:line="276" w:before="1" w:after="0"/>
        <w:ind w:left="111" w:right="150" w:hanging="0"/>
        <w:rPr/>
      </w:pPr>
      <w:r>
        <w:rPr/>
        <w:t>Стигофилните видови се исто така епигани, но во споредба со стиггоценските видови, тие имаат повеќе афинитет за подземната средина, каде што често наоѓаат заштита од неповолни услови на површинските средини; во подземните води тие можат активно да ги експлоатираат трофичните ресурси, а особено да избегнуваат предатори. Најчесто тие покажуваат преадаптивни особини за живот во подземните води: намалена телесна големина, депигментација, анофталмија или микрофталмија. Стигобитите се видови кои го комплетираат целиот животен циклус во подземните води и вршат депигментација на телото, недостаток на очите, продолжување на телото, намалување на бројот или должината на пливачките додатоци и тенденција за минијатуризација (Gibert et al., 1994; Galassi, 2001; Tomlinson et al., 2007; Galassi et al., 2009). Во водоносните слоеви стигобиотичните видови живеат постојано (Gibert et al., 1994).</w:t>
      </w:r>
    </w:p>
    <w:p>
      <w:pPr>
        <w:pStyle w:val="TextBody"/>
        <w:spacing w:lineRule="auto" w:line="276" w:before="20" w:after="0"/>
        <w:ind w:left="1120" w:right="1127" w:hanging="0"/>
        <w:jc w:val="both"/>
        <w:rPr/>
      </w:pPr>
      <w:r>
        <w:drawing>
          <wp:anchor behindDoc="0" distT="0" distB="0" distL="0" distR="0" simplePos="0" locked="0" layoutInCell="1" allowOverlap="1" relativeHeight="4">
            <wp:simplePos x="0" y="0"/>
            <wp:positionH relativeFrom="page">
              <wp:posOffset>593090</wp:posOffset>
            </wp:positionH>
            <wp:positionV relativeFrom="paragraph">
              <wp:posOffset>2386965</wp:posOffset>
            </wp:positionV>
            <wp:extent cx="3676650" cy="3501390"/>
            <wp:effectExtent l="0" t="0" r="0" b="0"/>
            <wp:wrapNone/>
            <wp:docPr id="6"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descr=""/>
                    <pic:cNvPicPr>
                      <a:picLocks noChangeAspect="1" noChangeArrowheads="1"/>
                    </pic:cNvPicPr>
                  </pic:nvPicPr>
                  <pic:blipFill>
                    <a:blip r:embed="rId7"/>
                    <a:stretch>
                      <a:fillRect/>
                    </a:stretch>
                  </pic:blipFill>
                  <pic:spPr bwMode="auto">
                    <a:xfrm>
                      <a:off x="0" y="0"/>
                      <a:ext cx="3676650" cy="3501390"/>
                    </a:xfrm>
                    <a:prstGeom prst="rect">
                      <a:avLst/>
                    </a:prstGeom>
                  </pic:spPr>
                </pic:pic>
              </a:graphicData>
            </a:graphic>
          </wp:anchor>
        </w:drawing>
      </w:r>
      <w:r>
        <w:rPr/>
        <w:t>П</w:t>
      </w:r>
      <w:r>
        <w:rPr/>
        <w:t>окрај тоа, подземната водна фауна се карактеризира со видлива претстава на филогенетски реликти (таксоните се исчезнати во различни региони на Земјата и во која било друга површинска средина, денес со дистрибуција на точката, понекогаш дисјунктна дистрибуција, единствените остатоци од античките епигеолошки филогенетски линии - често наречени "живи фосили") (на пример, целиот поредок на Copepoda Gelyelloida и Crustacea Remipedia) и дистрибутивни реликти (таксоните со дисјунктна дистрибуција, сега присутни во некои биогеографски региони во површинските средини, а во други региони само во подземните</w:t>
      </w:r>
      <w:r>
        <w:rPr>
          <w:spacing w:val="-1"/>
        </w:rPr>
        <w:t xml:space="preserve"> </w:t>
      </w:r>
      <w:r>
        <w:rPr/>
        <w:t>води).</w:t>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spacing w:before="11" w:after="0"/>
        <w:rPr>
          <w:sz w:val="20"/>
        </w:rPr>
      </w:pPr>
      <w:r>
        <w:rPr>
          <w:sz w:val="20"/>
        </w:rPr>
      </w:r>
    </w:p>
    <w:p>
      <w:pPr>
        <w:sectPr>
          <w:type w:val="nextPage"/>
          <w:pgSz w:w="12240" w:h="15840"/>
          <w:pgMar w:left="320" w:right="300" w:header="0" w:top="1420" w:footer="0" w:bottom="280" w:gutter="0"/>
          <w:pgNumType w:fmt="decimal"/>
          <w:formProt w:val="false"/>
          <w:textDirection w:val="lrTb"/>
          <w:docGrid w:type="default" w:linePitch="240" w:charSpace="4294965247"/>
        </w:sectPr>
        <w:pStyle w:val="Normal"/>
        <w:ind w:left="7251" w:right="1781" w:firstLine="186"/>
        <w:rPr>
          <w:rFonts w:ascii="Arial" w:hAnsi="Arial"/>
        </w:rPr>
      </w:pPr>
      <w:r>
        <w:rPr>
          <w:rFonts w:ascii="Arial" w:hAnsi="Arial"/>
          <w:b/>
          <w:i/>
          <w:color w:val="1F487C"/>
        </w:rPr>
        <w:t xml:space="preserve">Фигура 4 </w:t>
      </w:r>
      <w:r>
        <w:rPr>
          <w:rFonts w:ascii="Arial" w:hAnsi="Arial"/>
          <w:color w:val="1F487C"/>
        </w:rPr>
        <w:t xml:space="preserve">- Copepoda Cyclopoida </w:t>
      </w:r>
      <w:r>
        <w:rPr>
          <w:rFonts w:ascii="Arial" w:hAnsi="Arial"/>
          <w:i/>
          <w:color w:val="1F487C"/>
        </w:rPr>
        <w:t xml:space="preserve">Diacyclops </w:t>
      </w:r>
      <w:r>
        <w:rPr>
          <w:rFonts w:ascii="Arial" w:hAnsi="Arial"/>
          <w:color w:val="1F487C"/>
        </w:rPr>
        <w:t>sp.</w:t>
      </w:r>
    </w:p>
    <w:p>
      <w:pPr>
        <w:pStyle w:val="TextBody"/>
        <w:spacing w:before="10" w:after="0"/>
        <w:rPr>
          <w:rFonts w:ascii="Arial" w:hAnsi="Arial"/>
          <w:sz w:val="24"/>
        </w:rPr>
      </w:pPr>
      <w:r>
        <w:rPr>
          <w:rFonts w:ascii="Arial" w:hAnsi="Arial"/>
          <w:sz w:val="24"/>
        </w:rPr>
      </w:r>
    </w:p>
    <w:p>
      <w:pPr>
        <w:pStyle w:val="Normal"/>
        <w:spacing w:before="44" w:after="0"/>
        <w:ind w:left="1120" w:hanging="0"/>
        <w:rPr>
          <w:i/>
          <w:i/>
          <w:sz w:val="28"/>
        </w:rPr>
      </w:pPr>
      <w:r>
        <w:rPr>
          <w:i/>
          <w:sz w:val="28"/>
        </w:rPr>
        <w:t>Гл</w:t>
      </w:r>
      <w:r>
        <w:rPr>
          <w:i/>
          <w:spacing w:val="-145"/>
          <w:sz w:val="28"/>
        </w:rPr>
        <w:t>а</w:t>
      </w:r>
      <w:r>
        <w:rPr>
          <w:i/>
          <w:spacing w:val="-148"/>
          <w:sz w:val="28"/>
        </w:rPr>
        <w:t>н</w:t>
      </w:r>
      <w:r>
        <w:rPr>
          <w:i/>
          <w:spacing w:val="12"/>
          <w:sz w:val="28"/>
        </w:rPr>
        <w:t>в</w:t>
      </w:r>
      <w:r>
        <w:rPr>
          <w:i/>
          <w:spacing w:val="-81"/>
          <w:sz w:val="28"/>
        </w:rPr>
        <w:t>и</w:t>
      </w:r>
      <w:r>
        <w:rPr>
          <w:i/>
          <w:spacing w:val="-1"/>
          <w:sz w:val="28"/>
        </w:rPr>
        <w:t>резулт</w:t>
      </w:r>
      <w:r>
        <w:rPr>
          <w:i/>
          <w:spacing w:val="-145"/>
          <w:sz w:val="28"/>
        </w:rPr>
        <w:t>а</w:t>
      </w:r>
      <w:r>
        <w:rPr>
          <w:i/>
          <w:spacing w:val="-1"/>
          <w:sz w:val="28"/>
        </w:rPr>
        <w:t>ти</w:t>
      </w:r>
    </w:p>
    <w:p>
      <w:pPr>
        <w:pStyle w:val="TextBody"/>
        <w:spacing w:before="8" w:after="0"/>
        <w:rPr>
          <w:i/>
          <w:i/>
          <w:sz w:val="31"/>
        </w:rPr>
      </w:pPr>
      <w:r>
        <w:rPr>
          <w:i/>
          <w:sz w:val="31"/>
        </w:rPr>
      </w:r>
    </w:p>
    <w:p>
      <w:pPr>
        <w:pStyle w:val="TextBody"/>
        <w:ind w:left="1120" w:right="1080" w:hanging="0"/>
        <w:rPr/>
      </w:pPr>
      <w:r>
        <w:rPr>
          <w:spacing w:val="-1"/>
        </w:rPr>
        <w:t>Ф</w:t>
      </w:r>
      <w:r>
        <w:rPr>
          <w:spacing w:val="-135"/>
        </w:rPr>
        <w:t>а</w:t>
      </w:r>
      <w:r>
        <w:rPr/>
        <w:t>у</w:t>
      </w:r>
      <w:r>
        <w:rPr>
          <w:spacing w:val="-1"/>
        </w:rPr>
        <w:t>н</w:t>
      </w:r>
      <w:r>
        <w:rPr>
          <w:spacing w:val="-135"/>
        </w:rPr>
        <w:t>а</w:t>
      </w:r>
      <w:r>
        <w:rPr>
          <w:spacing w:val="-1"/>
        </w:rPr>
        <w:t>т</w:t>
      </w:r>
      <w:r>
        <w:rPr>
          <w:spacing w:val="-72"/>
        </w:rPr>
        <w:t>а</w:t>
      </w:r>
      <w:r>
        <w:rPr/>
        <w:t>н</w:t>
      </w:r>
      <w:r>
        <w:rPr>
          <w:spacing w:val="-72"/>
        </w:rPr>
        <w:t>а</w:t>
      </w:r>
      <w:r>
        <w:rPr/>
        <w:t>п</w:t>
      </w:r>
      <w:r>
        <w:rPr>
          <w:spacing w:val="-148"/>
        </w:rPr>
        <w:t>о</w:t>
      </w:r>
      <w:r>
        <w:rPr>
          <w:spacing w:val="-1"/>
        </w:rPr>
        <w:t>дземн</w:t>
      </w:r>
      <w:r>
        <w:rPr>
          <w:spacing w:val="-109"/>
        </w:rPr>
        <w:t>т</w:t>
      </w:r>
      <w:r>
        <w:rPr>
          <w:spacing w:val="-44"/>
        </w:rPr>
        <w:t>и</w:t>
      </w:r>
      <w:r>
        <w:rPr/>
        <w:t xml:space="preserve">е </w:t>
      </w:r>
      <w:r>
        <w:rPr>
          <w:spacing w:val="-157"/>
        </w:rPr>
        <w:t>д</w:t>
      </w:r>
      <w:r>
        <w:rPr>
          <w:spacing w:val="-149"/>
        </w:rPr>
        <w:t>о</w:t>
      </w:r>
      <w:r>
        <w:rPr>
          <w:spacing w:val="21"/>
        </w:rPr>
        <w:t>в</w:t>
      </w:r>
      <w:r>
        <w:rPr>
          <w:spacing w:val="-89"/>
        </w:rPr>
        <w:t>и</w:t>
      </w:r>
      <w:r>
        <w:rPr/>
        <w:t>беше земен</w:t>
      </w:r>
      <w:r>
        <w:rPr>
          <w:spacing w:val="-72"/>
        </w:rPr>
        <w:t>а</w:t>
      </w:r>
      <w:r>
        <w:rPr/>
        <w:t>с</w:t>
      </w:r>
      <w:r>
        <w:rPr>
          <w:spacing w:val="-85"/>
        </w:rPr>
        <w:t>о</w:t>
      </w:r>
      <w:r>
        <w:rPr>
          <w:spacing w:val="-1"/>
        </w:rPr>
        <w:t>м</w:t>
      </w:r>
      <w:r>
        <w:rPr>
          <w:spacing w:val="-148"/>
        </w:rPr>
        <w:t>о</w:t>
      </w:r>
      <w:r>
        <w:rPr/>
        <w:t>стр</w:t>
      </w:r>
      <w:r>
        <w:rPr>
          <w:spacing w:val="-71"/>
        </w:rPr>
        <w:t>а</w:t>
      </w:r>
      <w:r>
        <w:rPr/>
        <w:t>с</w:t>
      </w:r>
      <w:r>
        <w:rPr>
          <w:spacing w:val="-85"/>
        </w:rPr>
        <w:t>о</w:t>
      </w:r>
      <w:r>
        <w:rPr>
          <w:spacing w:val="-1"/>
        </w:rPr>
        <w:t>р</w:t>
      </w:r>
      <w:r>
        <w:rPr>
          <w:spacing w:val="-135"/>
        </w:rPr>
        <w:t>а</w:t>
      </w:r>
      <w:r>
        <w:rPr/>
        <w:t>чн</w:t>
      </w:r>
      <w:r>
        <w:rPr>
          <w:spacing w:val="-72"/>
        </w:rPr>
        <w:t>а</w:t>
      </w:r>
      <w:r>
        <w:rPr>
          <w:spacing w:val="-1"/>
        </w:rPr>
        <w:t>мреж</w:t>
      </w:r>
      <w:r>
        <w:rPr>
          <w:spacing w:val="-72"/>
        </w:rPr>
        <w:t>а</w:t>
      </w:r>
      <w:r>
        <w:rPr>
          <w:spacing w:val="-1"/>
        </w:rPr>
        <w:t>(г</w:t>
      </w:r>
      <w:r>
        <w:rPr>
          <w:spacing w:val="-149"/>
        </w:rPr>
        <w:t>о</w:t>
      </w:r>
      <w:r>
        <w:rPr>
          <w:spacing w:val="-1"/>
        </w:rPr>
        <w:t>лем</w:t>
      </w:r>
      <w:r>
        <w:rPr>
          <w:spacing w:val="-153"/>
        </w:rPr>
        <w:t>и</w:t>
      </w:r>
      <w:r>
        <w:rPr/>
        <w:t>н</w:t>
      </w:r>
      <w:r>
        <w:rPr>
          <w:spacing w:val="-72"/>
        </w:rPr>
        <w:t>а</w:t>
      </w:r>
      <w:r>
        <w:rPr/>
        <w:t>н</w:t>
      </w:r>
      <w:r>
        <w:rPr>
          <w:spacing w:val="-72"/>
        </w:rPr>
        <w:t>а</w:t>
      </w:r>
      <w:r>
        <w:rPr>
          <w:spacing w:val="-1"/>
        </w:rPr>
        <w:t>мреж</w:t>
      </w:r>
      <w:r>
        <w:rPr>
          <w:spacing w:val="-72"/>
        </w:rPr>
        <w:t>а</w:t>
      </w:r>
      <w:r>
        <w:rPr/>
        <w:t>= 60 μm) и з</w:t>
      </w:r>
      <w:r>
        <w:rPr>
          <w:spacing w:val="-135"/>
        </w:rPr>
        <w:t>а</w:t>
      </w:r>
      <w:r>
        <w:rPr/>
        <w:t>ч</w:t>
      </w:r>
      <w:r>
        <w:rPr>
          <w:spacing w:val="-1"/>
        </w:rPr>
        <w:t>у</w:t>
      </w:r>
      <w:r>
        <w:rPr>
          <w:spacing w:val="-135"/>
        </w:rPr>
        <w:t>ва</w:t>
      </w:r>
      <w:r>
        <w:rPr/>
        <w:t>н</w:t>
      </w:r>
      <w:r>
        <w:rPr>
          <w:spacing w:val="-72"/>
        </w:rPr>
        <w:t>а</w:t>
      </w:r>
      <w:r>
        <w:rPr>
          <w:spacing w:val="-135"/>
        </w:rPr>
        <w:t>в</w:t>
      </w:r>
      <w:r>
        <w:rPr>
          <w:spacing w:val="-85"/>
        </w:rPr>
        <w:t>о</w:t>
      </w:r>
      <w:r>
        <w:rPr/>
        <w:t xml:space="preserve">80% </w:t>
      </w:r>
      <w:r>
        <w:rPr>
          <w:spacing w:val="-1"/>
        </w:rPr>
        <w:t>р</w:t>
      </w:r>
      <w:r>
        <w:rPr>
          <w:spacing w:val="-135"/>
        </w:rPr>
        <w:t>а</w:t>
      </w:r>
      <w:r>
        <w:rPr/>
        <w:t>ст</w:t>
      </w:r>
      <w:r>
        <w:rPr>
          <w:spacing w:val="-135"/>
        </w:rPr>
        <w:t>в</w:t>
      </w:r>
      <w:r>
        <w:rPr>
          <w:spacing w:val="-148"/>
        </w:rPr>
        <w:t>р</w:t>
      </w:r>
      <w:r>
        <w:rPr/>
        <w:t>о</w:t>
      </w:r>
      <w:r>
        <w:rPr>
          <w:spacing w:val="-1"/>
        </w:rPr>
        <w:t xml:space="preserve"> </w:t>
      </w:r>
      <w:r>
        <w:rPr/>
        <w:t>н</w:t>
      </w:r>
      <w:r>
        <w:rPr>
          <w:spacing w:val="-71"/>
        </w:rPr>
        <w:t>а</w:t>
      </w:r>
      <w:r>
        <w:rPr/>
        <w:t>ет</w:t>
      </w:r>
      <w:r>
        <w:rPr>
          <w:spacing w:val="-152"/>
        </w:rPr>
        <w:t>и</w:t>
      </w:r>
      <w:r>
        <w:rPr>
          <w:spacing w:val="-1"/>
        </w:rPr>
        <w:t>ле</w:t>
      </w:r>
      <w:r>
        <w:rPr/>
        <w:t>н</w:t>
      </w:r>
      <w:r>
        <w:rPr>
          <w:spacing w:val="-1"/>
        </w:rPr>
        <w:t xml:space="preserve"> </w:t>
      </w:r>
      <w:r>
        <w:rPr>
          <w:spacing w:val="-144"/>
        </w:rPr>
        <w:t>л</w:t>
      </w:r>
      <w:r>
        <w:rPr>
          <w:spacing w:val="7"/>
        </w:rPr>
        <w:t>а</w:t>
      </w:r>
      <w:r>
        <w:rPr>
          <w:spacing w:val="-1"/>
        </w:rPr>
        <w:t>к</w:t>
      </w:r>
      <w:r>
        <w:rPr>
          <w:spacing w:val="-149"/>
        </w:rPr>
        <w:t>о</w:t>
      </w:r>
      <w:r>
        <w:rPr>
          <w:spacing w:val="-1"/>
        </w:rPr>
        <w:t>х</w:t>
      </w:r>
      <w:r>
        <w:rPr>
          <w:spacing w:val="-148"/>
        </w:rPr>
        <w:t>о</w:t>
      </w:r>
      <w:r>
        <w:rPr>
          <w:spacing w:val="-1"/>
        </w:rPr>
        <w:t>л</w:t>
      </w:r>
      <w:r>
        <w:rPr/>
        <w:t>. Пр</w:t>
      </w:r>
      <w:r>
        <w:rPr>
          <w:spacing w:val="-152"/>
        </w:rPr>
        <w:t>и</w:t>
      </w:r>
      <w:r>
        <w:rPr>
          <w:spacing w:val="-1"/>
        </w:rPr>
        <w:t>мер</w:t>
      </w:r>
      <w:r>
        <w:rPr>
          <w:spacing w:val="-148"/>
        </w:rPr>
        <w:t>о</w:t>
      </w:r>
      <w:r>
        <w:rPr/>
        <w:t>ц</w:t>
      </w:r>
      <w:r>
        <w:rPr>
          <w:spacing w:val="-153"/>
        </w:rPr>
        <w:t>и</w:t>
      </w:r>
      <w:r>
        <w:rPr>
          <w:spacing w:val="-1"/>
        </w:rPr>
        <w:t>т</w:t>
      </w:r>
      <w:r>
        <w:rPr/>
        <w:t xml:space="preserve">е се </w:t>
      </w:r>
      <w:r>
        <w:rPr>
          <w:spacing w:val="-1"/>
        </w:rPr>
        <w:t>с</w:t>
      </w:r>
      <w:r>
        <w:rPr>
          <w:spacing w:val="-149"/>
        </w:rPr>
        <w:t>о</w:t>
      </w:r>
      <w:r>
        <w:rPr>
          <w:spacing w:val="-1"/>
        </w:rPr>
        <w:t>рт</w:t>
      </w:r>
      <w:r>
        <w:rPr>
          <w:spacing w:val="-152"/>
        </w:rPr>
        <w:t>и</w:t>
      </w:r>
      <w:r>
        <w:rPr>
          <w:spacing w:val="-1"/>
        </w:rPr>
        <w:t>р</w:t>
      </w:r>
      <w:r>
        <w:rPr>
          <w:spacing w:val="-135"/>
        </w:rPr>
        <w:t>а</w:t>
      </w:r>
      <w:r>
        <w:rPr>
          <w:spacing w:val="-71"/>
        </w:rPr>
        <w:t>,</w:t>
      </w:r>
      <w:r>
        <w:rPr>
          <w:spacing w:val="-1"/>
        </w:rPr>
        <w:t>а</w:t>
      </w:r>
      <w:r>
        <w:rPr/>
        <w:t>се</w:t>
      </w:r>
      <w:r>
        <w:rPr>
          <w:spacing w:val="-1"/>
        </w:rPr>
        <w:t>к</w:t>
      </w:r>
      <w:r>
        <w:rPr>
          <w:spacing w:val="-149"/>
        </w:rPr>
        <w:t>о</w:t>
      </w:r>
      <w:r>
        <w:rPr/>
        <w:t>г</w:t>
      </w:r>
      <w:r>
        <w:rPr>
          <w:spacing w:val="-135"/>
        </w:rPr>
        <w:t>а</w:t>
      </w:r>
      <w:r>
        <w:rPr/>
        <w:t>ш к</w:t>
      </w:r>
      <w:r>
        <w:rPr>
          <w:spacing w:val="-149"/>
        </w:rPr>
        <w:t>о</w:t>
      </w:r>
      <w:r>
        <w:rPr/>
        <w:t>г</w:t>
      </w:r>
      <w:r>
        <w:rPr>
          <w:spacing w:val="-72"/>
        </w:rPr>
        <w:t>а</w:t>
      </w:r>
      <w:r>
        <w:rPr/>
        <w:t xml:space="preserve">е </w:t>
      </w:r>
      <w:r>
        <w:rPr>
          <w:spacing w:val="-1"/>
        </w:rPr>
        <w:t>м</w:t>
      </w:r>
      <w:r>
        <w:rPr>
          <w:spacing w:val="-149"/>
        </w:rPr>
        <w:t>о</w:t>
      </w:r>
      <w:r>
        <w:rPr/>
        <w:t>жн</w:t>
      </w:r>
      <w:r>
        <w:rPr>
          <w:spacing w:val="-85"/>
        </w:rPr>
        <w:t>о</w:t>
      </w:r>
      <w:r>
        <w:rPr>
          <w:spacing w:val="-152"/>
        </w:rPr>
        <w:t>и</w:t>
      </w:r>
      <w:r>
        <w:rPr>
          <w:spacing w:val="-1"/>
        </w:rPr>
        <w:t>дент</w:t>
      </w:r>
      <w:r>
        <w:rPr>
          <w:spacing w:val="-175"/>
        </w:rPr>
        <w:t>ф</w:t>
      </w:r>
      <w:r>
        <w:rPr>
          <w:spacing w:val="22"/>
        </w:rPr>
        <w:t>и</w:t>
      </w:r>
      <w:r>
        <w:rPr>
          <w:spacing w:val="-131"/>
        </w:rPr>
        <w:t>к</w:t>
      </w:r>
      <w:r>
        <w:rPr>
          <w:spacing w:val="-22"/>
        </w:rPr>
        <w:t>и</w:t>
      </w:r>
      <w:r>
        <w:rPr>
          <w:spacing w:val="-1"/>
        </w:rPr>
        <w:t>у</w:t>
      </w:r>
      <w:r>
        <w:rPr>
          <w:spacing w:val="-135"/>
        </w:rPr>
        <w:t>ва</w:t>
      </w:r>
      <w:r>
        <w:rPr/>
        <w:t>н</w:t>
      </w:r>
      <w:r>
        <w:rPr>
          <w:spacing w:val="-85"/>
        </w:rPr>
        <w:t>о</w:t>
      </w:r>
      <w:r>
        <w:rPr/>
        <w:t>н</w:t>
      </w:r>
      <w:r>
        <w:rPr>
          <w:spacing w:val="-72"/>
        </w:rPr>
        <w:t>а</w:t>
      </w:r>
      <w:r>
        <w:rPr>
          <w:spacing w:val="-1"/>
        </w:rPr>
        <w:t>н</w:t>
      </w:r>
      <w:r>
        <w:rPr>
          <w:spacing w:val="-152"/>
        </w:rPr>
        <w:t>и</w:t>
      </w:r>
      <w:r>
        <w:rPr>
          <w:spacing w:val="-109"/>
        </w:rPr>
        <w:t>т</w:t>
      </w:r>
      <w:r>
        <w:rPr>
          <w:spacing w:val="-135"/>
        </w:rPr>
        <w:t>ва</w:t>
      </w:r>
      <w:r>
        <w:rPr>
          <w:spacing w:val="-40"/>
        </w:rPr>
        <w:t>о</w:t>
      </w:r>
      <w:r>
        <w:rPr>
          <w:spacing w:val="-1"/>
        </w:rPr>
        <w:t xml:space="preserve">а </w:t>
      </w:r>
      <w:r>
        <w:rPr/>
        <w:t>н</w:t>
      </w:r>
      <w:r>
        <w:rPr>
          <w:spacing w:val="-72"/>
        </w:rPr>
        <w:t>а</w:t>
      </w:r>
      <w:r>
        <w:rPr>
          <w:spacing w:val="-135"/>
        </w:rPr>
        <w:t>в</w:t>
      </w:r>
      <w:r>
        <w:rPr>
          <w:spacing w:val="-157"/>
        </w:rPr>
        <w:t>д</w:t>
      </w:r>
      <w:r>
        <w:rPr>
          <w:spacing w:val="3"/>
        </w:rPr>
        <w:t>и</w:t>
      </w:r>
      <w:r>
        <w:rPr>
          <w:spacing w:val="-148"/>
        </w:rPr>
        <w:t>о</w:t>
      </w:r>
      <w:r>
        <w:rPr>
          <w:spacing w:val="-109"/>
        </w:rPr>
        <w:t>т</w:t>
      </w:r>
      <w:r>
        <w:rPr>
          <w:spacing w:val="-135"/>
        </w:rPr>
        <w:t>в</w:t>
      </w:r>
      <w:r>
        <w:rPr>
          <w:spacing w:val="-44"/>
        </w:rPr>
        <w:t>и</w:t>
      </w:r>
      <w:r>
        <w:rPr>
          <w:spacing w:val="-1"/>
        </w:rPr>
        <w:t>е</w:t>
      </w:r>
      <w:r>
        <w:rPr/>
        <w:t xml:space="preserve">, </w:t>
      </w:r>
      <w:r>
        <w:rPr>
          <w:spacing w:val="-89"/>
        </w:rPr>
        <w:t>и</w:t>
      </w:r>
      <w:r>
        <w:rPr/>
        <w:t xml:space="preserve">се </w:t>
      </w:r>
      <w:r>
        <w:rPr>
          <w:spacing w:val="-1"/>
        </w:rPr>
        <w:t>д</w:t>
      </w:r>
      <w:r>
        <w:rPr>
          <w:spacing w:val="-149"/>
        </w:rPr>
        <w:t>о</w:t>
      </w:r>
      <w:r>
        <w:rPr>
          <w:spacing w:val="-1"/>
        </w:rPr>
        <w:t>делу</w:t>
      </w:r>
      <w:r>
        <w:rPr>
          <w:spacing w:val="-135"/>
        </w:rPr>
        <w:t>ва</w:t>
      </w:r>
      <w:r>
        <w:rPr/>
        <w:t>т н</w:t>
      </w:r>
      <w:r>
        <w:rPr>
          <w:spacing w:val="-71"/>
        </w:rPr>
        <w:t>а</w:t>
      </w:r>
      <w:r>
        <w:rPr>
          <w:spacing w:val="-1"/>
        </w:rPr>
        <w:t>тр</w:t>
      </w:r>
      <w:r>
        <w:rPr>
          <w:spacing w:val="-89"/>
        </w:rPr>
        <w:t>и</w:t>
      </w:r>
      <w:r>
        <w:rPr/>
        <w:t>ек</w:t>
      </w:r>
      <w:r>
        <w:rPr>
          <w:spacing w:val="-148"/>
        </w:rPr>
        <w:t>о</w:t>
      </w:r>
      <w:r>
        <w:rPr>
          <w:spacing w:val="-1"/>
        </w:rPr>
        <w:t>л</w:t>
      </w:r>
      <w:r>
        <w:rPr>
          <w:spacing w:val="-148"/>
        </w:rPr>
        <w:t>о</w:t>
      </w:r>
      <w:r>
        <w:rPr/>
        <w:t>шк</w:t>
      </w:r>
      <w:r>
        <w:rPr>
          <w:spacing w:val="-89"/>
        </w:rPr>
        <w:t>и</w:t>
      </w:r>
      <w:r>
        <w:rPr/>
        <w:t>к</w:t>
      </w:r>
      <w:r>
        <w:rPr>
          <w:spacing w:val="-135"/>
        </w:rPr>
        <w:t>а</w:t>
      </w:r>
      <w:r>
        <w:rPr>
          <w:spacing w:val="-1"/>
        </w:rPr>
        <w:t>тег</w:t>
      </w:r>
      <w:r>
        <w:rPr>
          <w:spacing w:val="-149"/>
        </w:rPr>
        <w:t>о</w:t>
      </w:r>
      <w:r>
        <w:rPr>
          <w:spacing w:val="-1"/>
        </w:rPr>
        <w:t>р</w:t>
      </w:r>
      <w:r>
        <w:rPr>
          <w:spacing w:val="-152"/>
        </w:rPr>
        <w:t>и</w:t>
      </w:r>
      <w:r>
        <w:rPr/>
        <w:t>: с</w:t>
      </w:r>
      <w:r>
        <w:rPr>
          <w:spacing w:val="-1"/>
        </w:rPr>
        <w:t>т</w:t>
      </w:r>
      <w:r>
        <w:rPr>
          <w:spacing w:val="-152"/>
        </w:rPr>
        <w:t>и</w:t>
      </w:r>
      <w:r>
        <w:rPr/>
        <w:t>гексе</w:t>
      </w:r>
      <w:r>
        <w:rPr>
          <w:spacing w:val="-1"/>
        </w:rPr>
        <w:t>н</w:t>
      </w:r>
      <w:r>
        <w:rPr>
          <w:spacing w:val="-70"/>
        </w:rPr>
        <w:t>,</w:t>
      </w:r>
      <w:r>
        <w:rPr>
          <w:spacing w:val="-19"/>
        </w:rPr>
        <w:t>и</w:t>
      </w:r>
      <w:r>
        <w:rPr/>
        <w:t>с</w:t>
      </w:r>
      <w:r>
        <w:rPr>
          <w:spacing w:val="-1"/>
        </w:rPr>
        <w:t>т</w:t>
      </w:r>
      <w:r>
        <w:rPr>
          <w:spacing w:val="-153"/>
        </w:rPr>
        <w:t>и</w:t>
      </w:r>
      <w:r>
        <w:rPr/>
        <w:t>г</w:t>
      </w:r>
      <w:r>
        <w:rPr>
          <w:spacing w:val="-148"/>
        </w:rPr>
        <w:t>о</w:t>
      </w:r>
      <w:r>
        <w:rPr>
          <w:spacing w:val="-1"/>
        </w:rPr>
        <w:t>ф</w:t>
      </w:r>
      <w:r>
        <w:rPr>
          <w:spacing w:val="-153"/>
        </w:rPr>
        <w:t>и</w:t>
      </w:r>
      <w:r>
        <w:rPr>
          <w:spacing w:val="-1"/>
        </w:rPr>
        <w:t>л</w:t>
      </w:r>
      <w:r>
        <w:rPr>
          <w:spacing w:val="-89"/>
        </w:rPr>
        <w:t>ии</w:t>
      </w:r>
      <w:r>
        <w:rPr/>
        <w:t>с</w:t>
      </w:r>
      <w:r>
        <w:rPr>
          <w:spacing w:val="-1"/>
        </w:rPr>
        <w:t>т</w:t>
      </w:r>
      <w:r>
        <w:rPr>
          <w:spacing w:val="-152"/>
        </w:rPr>
        <w:t>и</w:t>
      </w:r>
      <w:r>
        <w:rPr/>
        <w:t>г</w:t>
      </w:r>
      <w:r>
        <w:rPr>
          <w:spacing w:val="-148"/>
        </w:rPr>
        <w:t>о</w:t>
      </w:r>
      <w:r>
        <w:rPr>
          <w:spacing w:val="-1"/>
        </w:rPr>
        <w:t>б</w:t>
      </w:r>
      <w:r>
        <w:rPr>
          <w:spacing w:val="-153"/>
        </w:rPr>
        <w:t>и</w:t>
      </w:r>
      <w:r>
        <w:rPr>
          <w:spacing w:val="-1"/>
        </w:rPr>
        <w:t>т</w:t>
      </w:r>
      <w:r>
        <w:rPr>
          <w:spacing w:val="-152"/>
        </w:rPr>
        <w:t>и</w:t>
      </w:r>
      <w:r>
        <w:rPr/>
        <w:t>.</w:t>
      </w:r>
    </w:p>
    <w:p>
      <w:pPr>
        <w:pStyle w:val="TextBody"/>
        <w:spacing w:lineRule="exact" w:line="327"/>
        <w:ind w:left="1120" w:hanging="0"/>
        <w:rPr/>
      </w:pPr>
      <w:r>
        <w:rPr/>
        <w:t>Вкупн</w:t>
      </w:r>
      <w:r>
        <w:rPr>
          <w:spacing w:val="-85"/>
        </w:rPr>
        <w:t>о</w:t>
      </w:r>
      <w:r>
        <w:rPr/>
        <w:t>се пр</w:t>
      </w:r>
      <w:r>
        <w:rPr>
          <w:spacing w:val="-148"/>
        </w:rPr>
        <w:t>о</w:t>
      </w:r>
      <w:r>
        <w:rPr/>
        <w:t>н</w:t>
      </w:r>
      <w:r>
        <w:rPr>
          <w:spacing w:val="-135"/>
        </w:rPr>
        <w:t>а</w:t>
      </w:r>
      <w:r>
        <w:rPr>
          <w:spacing w:val="-1"/>
        </w:rPr>
        <w:t>јден</w:t>
      </w:r>
      <w:r>
        <w:rPr>
          <w:spacing w:val="-89"/>
        </w:rPr>
        <w:t>и</w:t>
      </w:r>
      <w:r>
        <w:rPr>
          <w:spacing w:val="-1"/>
        </w:rPr>
        <w:t>тр</w:t>
      </w:r>
      <w:r>
        <w:rPr>
          <w:spacing w:val="-89"/>
        </w:rPr>
        <w:t>и</w:t>
      </w:r>
      <w:r>
        <w:rPr>
          <w:spacing w:val="-135"/>
        </w:rPr>
        <w:t>в</w:t>
      </w:r>
      <w:r>
        <w:rPr>
          <w:spacing w:val="-152"/>
        </w:rPr>
        <w:t>и</w:t>
      </w:r>
      <w:r>
        <w:rPr>
          <w:spacing w:val="-1"/>
        </w:rPr>
        <w:t>д</w:t>
      </w:r>
      <w:r>
        <w:rPr>
          <w:spacing w:val="-148"/>
        </w:rPr>
        <w:t>о</w:t>
      </w:r>
      <w:r>
        <w:rPr>
          <w:spacing w:val="-152"/>
        </w:rPr>
        <w:t>и</w:t>
      </w:r>
      <w:r>
        <w:rPr>
          <w:spacing w:val="-72"/>
        </w:rPr>
        <w:t>в</w:t>
      </w:r>
      <w:r>
        <w:rPr/>
        <w:t>к</w:t>
      </w:r>
      <w:r>
        <w:rPr>
          <w:spacing w:val="-148"/>
        </w:rPr>
        <w:t>о</w:t>
      </w:r>
      <w:r>
        <w:rPr/>
        <w:t>пе</w:t>
      </w:r>
      <w:r>
        <w:rPr>
          <w:spacing w:val="-1"/>
        </w:rPr>
        <w:t>п</w:t>
      </w:r>
      <w:r>
        <w:rPr>
          <w:spacing w:val="-149"/>
        </w:rPr>
        <w:t>о</w:t>
      </w:r>
      <w:r>
        <w:rPr/>
        <w:t xml:space="preserve">д </w:t>
      </w:r>
      <w:r>
        <w:rPr>
          <w:spacing w:val="-89"/>
        </w:rPr>
        <w:t>и</w:t>
      </w:r>
      <w:r>
        <w:rPr/>
        <w:t xml:space="preserve">еден </w:t>
      </w:r>
      <w:r>
        <w:rPr>
          <w:spacing w:val="-190"/>
        </w:rPr>
        <w:t>м</w:t>
      </w:r>
      <w:r>
        <w:rPr/>
        <w:t>а</w:t>
      </w:r>
      <w:r>
        <w:rPr>
          <w:spacing w:val="-9"/>
        </w:rPr>
        <w:t xml:space="preserve"> </w:t>
      </w:r>
      <w:r>
        <w:rPr>
          <w:spacing w:val="-1"/>
        </w:rPr>
        <w:t>ф</w:t>
      </w:r>
      <w:r>
        <w:rPr>
          <w:spacing w:val="-153"/>
        </w:rPr>
        <w:t>и</w:t>
      </w:r>
      <w:r>
        <w:rPr/>
        <w:t>п</w:t>
      </w:r>
      <w:r>
        <w:rPr>
          <w:spacing w:val="-148"/>
        </w:rPr>
        <w:t>о</w:t>
      </w:r>
      <w:r>
        <w:rPr>
          <w:spacing w:val="-1"/>
        </w:rPr>
        <w:t>д</w:t>
      </w:r>
      <w:r>
        <w:rPr/>
        <w:t xml:space="preserve">, </w:t>
      </w:r>
      <w:r>
        <w:rPr>
          <w:spacing w:val="-157"/>
        </w:rPr>
        <w:t>д</w:t>
      </w:r>
      <w:r>
        <w:rPr/>
        <w:t>о</w:t>
      </w:r>
      <w:r>
        <w:rPr>
          <w:spacing w:val="7"/>
        </w:rPr>
        <w:t xml:space="preserve"> </w:t>
      </w:r>
      <w:r>
        <w:rPr/>
        <w:t>к</w:t>
      </w:r>
      <w:r>
        <w:rPr>
          <w:spacing w:val="-148"/>
        </w:rPr>
        <w:t>о</w:t>
      </w:r>
      <w:r>
        <w:rPr>
          <w:spacing w:val="-89"/>
        </w:rPr>
        <w:t>и</w:t>
      </w:r>
      <w:r>
        <w:rPr>
          <w:spacing w:val="-1"/>
        </w:rPr>
        <w:t>тр</w:t>
      </w:r>
      <w:r>
        <w:rPr>
          <w:spacing w:val="-89"/>
        </w:rPr>
        <w:t>и</w:t>
      </w:r>
      <w:r>
        <w:rPr/>
        <w:t>се с</w:t>
      </w:r>
      <w:r>
        <w:rPr>
          <w:spacing w:val="-1"/>
        </w:rPr>
        <w:t>т</w:t>
      </w:r>
      <w:r>
        <w:rPr>
          <w:spacing w:val="-97"/>
        </w:rPr>
        <w:t>г</w:t>
      </w:r>
      <w:r>
        <w:rPr>
          <w:spacing w:val="-55"/>
        </w:rPr>
        <w:t>и</w:t>
      </w:r>
      <w:r>
        <w:rPr>
          <w:spacing w:val="-148"/>
        </w:rPr>
        <w:t>о</w:t>
      </w:r>
      <w:r>
        <w:rPr>
          <w:spacing w:val="-1"/>
        </w:rPr>
        <w:t>б</w:t>
      </w:r>
      <w:r>
        <w:rPr>
          <w:spacing w:val="-153"/>
        </w:rPr>
        <w:t>и</w:t>
      </w:r>
      <w:r>
        <w:rPr>
          <w:spacing w:val="-1"/>
        </w:rPr>
        <w:t>т</w:t>
      </w:r>
      <w:r>
        <w:rPr>
          <w:spacing w:val="-153"/>
        </w:rPr>
        <w:t>и</w:t>
      </w:r>
      <w:r>
        <w:rPr/>
        <w:t>.</w:t>
      </w:r>
    </w:p>
    <w:p>
      <w:pPr>
        <w:pStyle w:val="TextBody"/>
        <w:rPr/>
      </w:pPr>
      <w:r>
        <w:rPr/>
      </w:r>
    </w:p>
    <w:p>
      <w:pPr>
        <w:pStyle w:val="TextBody"/>
        <w:spacing w:before="6" w:after="0"/>
        <w:rPr>
          <w:sz w:val="31"/>
        </w:rPr>
      </w:pPr>
      <w:r>
        <w:rPr>
          <w:sz w:val="31"/>
        </w:rPr>
      </w:r>
    </w:p>
    <w:p>
      <w:pPr>
        <w:pStyle w:val="TextBody"/>
        <w:spacing w:lineRule="auto" w:line="235"/>
        <w:ind w:left="1119" w:right="1196" w:hanging="0"/>
        <w:rPr/>
      </w:pPr>
      <w:r>
        <w:rPr/>
        <w:t xml:space="preserve">Идентификацијата на нивоата на видовите на две таксони е сеуште во тек и тие се означуваат како "сп." На следнава листа поради малиот број на собрани примероци и отсуството на возрасни женки од родот </w:t>
      </w:r>
      <w:r>
        <w:rPr>
          <w:i/>
        </w:rPr>
        <w:t xml:space="preserve">Diacyclops </w:t>
      </w:r>
      <w:r>
        <w:rPr/>
        <w:t>во примероците.</w:t>
      </w:r>
    </w:p>
    <w:p>
      <w:pPr>
        <w:pStyle w:val="TextBody"/>
        <w:rPr>
          <w:sz w:val="36"/>
        </w:rPr>
      </w:pPr>
      <w:r>
        <w:rPr>
          <w:sz w:val="36"/>
        </w:rPr>
      </w:r>
    </w:p>
    <w:p>
      <w:pPr>
        <w:pStyle w:val="TextBody"/>
        <w:spacing w:lineRule="auto" w:line="276"/>
        <w:ind w:left="1119" w:right="6433" w:hanging="0"/>
        <w:rPr/>
      </w:pPr>
      <w:r>
        <w:rPr/>
        <w:t>Подкласа Еумалакостраца Нарачка Amphipoda Latreille, 1816</w:t>
      </w:r>
    </w:p>
    <w:p>
      <w:pPr>
        <w:pStyle w:val="TextBody"/>
        <w:spacing w:before="12" w:after="0"/>
        <w:rPr>
          <w:sz w:val="41"/>
        </w:rPr>
      </w:pPr>
      <w:r>
        <w:rPr>
          <w:sz w:val="41"/>
        </w:rPr>
      </w:r>
    </w:p>
    <w:p>
      <w:pPr>
        <w:pStyle w:val="Normal"/>
        <w:spacing w:lineRule="auto" w:line="276"/>
        <w:ind w:left="1840" w:right="6042" w:hanging="720"/>
        <w:rPr>
          <w:sz w:val="28"/>
        </w:rPr>
      </w:pPr>
      <w:r>
        <w:rPr>
          <w:sz w:val="28"/>
        </w:rPr>
        <w:t xml:space="preserve">Фамилија Niphargidae Bousfield, 1977 Род </w:t>
      </w:r>
      <w:r>
        <w:rPr>
          <w:i/>
          <w:sz w:val="28"/>
        </w:rPr>
        <w:t xml:space="preserve">Niphargus </w:t>
      </w:r>
      <w:r>
        <w:rPr>
          <w:sz w:val="28"/>
        </w:rPr>
        <w:t xml:space="preserve">Schiödte, 1849 </w:t>
      </w:r>
      <w:r>
        <w:rPr>
          <w:i/>
          <w:sz w:val="28"/>
        </w:rPr>
        <w:t xml:space="preserve">Niphargus </w:t>
      </w:r>
      <w:r>
        <w:rPr>
          <w:sz w:val="28"/>
        </w:rPr>
        <w:t>sp.</w:t>
      </w:r>
    </w:p>
    <w:p>
      <w:pPr>
        <w:pStyle w:val="TextBody"/>
        <w:spacing w:before="2" w:after="0"/>
        <w:rPr>
          <w:sz w:val="40"/>
        </w:rPr>
      </w:pPr>
      <w:r>
        <w:rPr>
          <w:sz w:val="40"/>
        </w:rPr>
      </w:r>
    </w:p>
    <w:p>
      <w:pPr>
        <w:pStyle w:val="TextBody"/>
        <w:spacing w:lineRule="atLeast" w:line="390" w:before="1" w:after="0"/>
        <w:ind w:left="1105" w:right="6171" w:hanging="0"/>
        <w:rPr/>
      </w:pPr>
      <w:r>
        <w:rPr/>
        <w:t>Подкласа Copepoda Milne Edwards, 1840 Нарачка Cyclopoida Burmeister, 1834</w:t>
      </w:r>
    </w:p>
    <w:p>
      <w:pPr>
        <w:pStyle w:val="TextBody"/>
        <w:spacing w:lineRule="exact" w:line="255"/>
        <w:ind w:left="1120" w:hanging="0"/>
        <w:rPr/>
      </w:pPr>
      <w:r>
        <w:rPr/>
        <w:t>Род Cyclopidae Rafinesque, 1815</w:t>
      </w:r>
    </w:p>
    <w:p>
      <w:pPr>
        <w:pStyle w:val="Normal"/>
        <w:spacing w:before="51" w:after="0"/>
        <w:ind w:left="1840" w:hanging="0"/>
        <w:rPr>
          <w:sz w:val="28"/>
        </w:rPr>
      </w:pPr>
      <w:r>
        <w:rPr>
          <w:sz w:val="28"/>
        </w:rPr>
        <w:t xml:space="preserve">Род </w:t>
      </w:r>
      <w:r>
        <w:rPr>
          <w:i/>
          <w:sz w:val="28"/>
        </w:rPr>
        <w:t xml:space="preserve">Diacyclops </w:t>
      </w:r>
      <w:r>
        <w:rPr>
          <w:sz w:val="28"/>
        </w:rPr>
        <w:t>Kiefer, 1927</w:t>
      </w:r>
    </w:p>
    <w:p>
      <w:pPr>
        <w:pStyle w:val="Normal"/>
        <w:spacing w:before="50" w:after="0"/>
        <w:ind w:left="1965" w:hanging="0"/>
        <w:rPr>
          <w:sz w:val="28"/>
        </w:rPr>
      </w:pPr>
      <w:r>
        <w:rPr>
          <w:i/>
          <w:sz w:val="28"/>
        </w:rPr>
        <w:t xml:space="preserve">Diacyclops </w:t>
      </w:r>
      <w:r>
        <w:rPr>
          <w:sz w:val="28"/>
        </w:rPr>
        <w:t>sp.</w:t>
      </w:r>
    </w:p>
    <w:p>
      <w:pPr>
        <w:pStyle w:val="TextBody"/>
        <w:rPr/>
      </w:pPr>
      <w:r>
        <w:rPr/>
      </w:r>
    </w:p>
    <w:p>
      <w:pPr>
        <w:pStyle w:val="TextBody"/>
        <w:spacing w:before="9" w:after="0"/>
        <w:rPr>
          <w:sz w:val="40"/>
        </w:rPr>
      </w:pPr>
      <w:r>
        <w:rPr>
          <w:sz w:val="40"/>
        </w:rPr>
      </w:r>
    </w:p>
    <w:p>
      <w:pPr>
        <w:pStyle w:val="TextBody"/>
        <w:ind w:left="1120" w:hanging="0"/>
        <w:rPr/>
      </w:pPr>
      <w:r>
        <w:rPr/>
        <w:t>Нарачка Harpacticoida Sars M., 1903</w:t>
      </w:r>
    </w:p>
    <w:p>
      <w:pPr>
        <w:pStyle w:val="TextBody"/>
        <w:spacing w:before="52" w:after="0"/>
        <w:ind w:left="1120" w:hanging="0"/>
        <w:rPr/>
      </w:pPr>
      <w:r>
        <w:rPr/>
        <w:t>Фамилија Canthocamptidae Brady, 1880</w:t>
      </w:r>
    </w:p>
    <w:p>
      <w:pPr>
        <w:pStyle w:val="Normal"/>
        <w:spacing w:before="49" w:after="0"/>
        <w:ind w:left="1840" w:hanging="0"/>
        <w:rPr>
          <w:sz w:val="28"/>
        </w:rPr>
      </w:pPr>
      <w:r>
        <w:rPr>
          <w:sz w:val="28"/>
        </w:rPr>
        <w:t xml:space="preserve">Род </w:t>
      </w:r>
      <w:r>
        <w:rPr>
          <w:i/>
          <w:sz w:val="28"/>
        </w:rPr>
        <w:t xml:space="preserve">Bryocamptus </w:t>
      </w:r>
      <w:r>
        <w:rPr>
          <w:sz w:val="28"/>
        </w:rPr>
        <w:t>Chappuis, 1929</w:t>
      </w:r>
    </w:p>
    <w:p>
      <w:pPr>
        <w:pStyle w:val="Normal"/>
        <w:spacing w:before="52" w:after="0"/>
        <w:ind w:left="1965" w:hanging="0"/>
        <w:rPr>
          <w:sz w:val="28"/>
        </w:rPr>
      </w:pPr>
      <w:r>
        <w:rPr>
          <w:i/>
          <w:sz w:val="28"/>
        </w:rPr>
        <w:t xml:space="preserve">Bryocamptus </w:t>
      </w:r>
      <w:r>
        <w:rPr>
          <w:sz w:val="28"/>
        </w:rPr>
        <w:t>(</w:t>
      </w:r>
      <w:r>
        <w:rPr>
          <w:i/>
          <w:sz w:val="28"/>
        </w:rPr>
        <w:t>Rheocamptus</w:t>
      </w:r>
      <w:r>
        <w:rPr>
          <w:sz w:val="28"/>
        </w:rPr>
        <w:t xml:space="preserve">) </w:t>
      </w:r>
      <w:r>
        <w:rPr>
          <w:i/>
          <w:sz w:val="28"/>
        </w:rPr>
        <w:t xml:space="preserve">zschokkei zschokkei </w:t>
      </w:r>
      <w:r>
        <w:rPr>
          <w:sz w:val="28"/>
        </w:rPr>
        <w:t>(Schmeil, 1893)</w:t>
      </w:r>
    </w:p>
    <w:p>
      <w:pPr>
        <w:sectPr>
          <w:type w:val="nextPage"/>
          <w:pgSz w:w="12240" w:h="15840"/>
          <w:pgMar w:left="320" w:right="300" w:header="0" w:top="1500" w:footer="0" w:bottom="280" w:gutter="0"/>
          <w:pgNumType w:fmt="decimal"/>
          <w:formProt w:val="false"/>
          <w:textDirection w:val="lrTb"/>
          <w:docGrid w:type="default" w:linePitch="240" w:charSpace="4294965247"/>
        </w:sectPr>
        <w:pStyle w:val="Normal"/>
        <w:spacing w:before="52" w:after="0"/>
        <w:ind w:left="1965" w:hanging="0"/>
        <w:rPr>
          <w:sz w:val="28"/>
        </w:rPr>
      </w:pPr>
      <w:r>
        <w:rPr>
          <w:i/>
          <w:sz w:val="28"/>
        </w:rPr>
        <w:t xml:space="preserve">Bryocamptus </w:t>
      </w:r>
      <w:r>
        <w:rPr>
          <w:sz w:val="28"/>
        </w:rPr>
        <w:t>(</w:t>
      </w:r>
      <w:r>
        <w:rPr>
          <w:i/>
          <w:sz w:val="28"/>
        </w:rPr>
        <w:t>Rheocamptus</w:t>
      </w:r>
      <w:r>
        <w:rPr>
          <w:sz w:val="28"/>
        </w:rPr>
        <w:t xml:space="preserve">) </w:t>
      </w:r>
      <w:r>
        <w:rPr>
          <w:i/>
          <w:sz w:val="28"/>
        </w:rPr>
        <w:t xml:space="preserve">unisaetosus </w:t>
      </w:r>
      <w:r>
        <w:rPr>
          <w:sz w:val="28"/>
        </w:rPr>
        <w:t>Kiefer, 1930</w:t>
      </w:r>
    </w:p>
    <w:p>
      <w:pPr>
        <w:pStyle w:val="TextBody"/>
        <w:spacing w:before="9" w:after="0"/>
        <w:rPr>
          <w:sz w:val="23"/>
        </w:rPr>
      </w:pPr>
      <w:r>
        <w:rPr>
          <w:sz w:val="23"/>
        </w:rPr>
      </w:r>
    </w:p>
    <w:p>
      <w:pPr>
        <w:pStyle w:val="TextBody"/>
        <w:spacing w:lineRule="auto" w:line="276" w:before="44" w:after="0"/>
        <w:ind w:left="1120" w:right="1131" w:hanging="0"/>
        <w:jc w:val="both"/>
        <w:rPr/>
      </w:pPr>
      <w:r>
        <w:rPr/>
        <w:t xml:space="preserve">Амфиподот </w:t>
      </w:r>
      <w:r>
        <w:rPr>
          <w:i/>
        </w:rPr>
        <w:t xml:space="preserve">Нипаргус </w:t>
      </w:r>
      <w:r>
        <w:rPr/>
        <w:t>е најраспространетиот род во европските подземни води, видовите кои се припишуваат на овој род се зголемуваат бројно поради неодамнешното откривање на голем број криптични видови. Присуството на овој род во пештерата е непознато и се испратени до специјалистите на групата. Во очекување на дефинитивните видови, видот се пријавува како неидентификуван.</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9" w:after="0"/>
        <w:rPr>
          <w:sz w:val="29"/>
        </w:rPr>
      </w:pPr>
      <w:r>
        <w:rPr>
          <w:sz w:val="29"/>
        </w:rPr>
      </w:r>
    </w:p>
    <w:p>
      <w:pPr>
        <w:pStyle w:val="Normal"/>
        <w:spacing w:before="94" w:after="0"/>
        <w:ind w:right="826" w:hanging="0"/>
        <w:jc w:val="right"/>
        <w:rPr>
          <w:rFonts w:ascii="Arial" w:hAnsi="Arial"/>
        </w:rPr>
      </w:pPr>
      <w:r>
        <w:drawing>
          <wp:anchor behindDoc="0" distT="0" distB="0" distL="0" distR="0" simplePos="0" locked="0" layoutInCell="1" allowOverlap="1" relativeHeight="5">
            <wp:simplePos x="0" y="0"/>
            <wp:positionH relativeFrom="page">
              <wp:posOffset>995045</wp:posOffset>
            </wp:positionH>
            <wp:positionV relativeFrom="paragraph">
              <wp:posOffset>-92075</wp:posOffset>
            </wp:positionV>
            <wp:extent cx="4397375" cy="2760980"/>
            <wp:effectExtent l="0" t="0" r="0" b="0"/>
            <wp:wrapNone/>
            <wp:docPr id="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descr=""/>
                    <pic:cNvPicPr>
                      <a:picLocks noChangeAspect="1" noChangeArrowheads="1"/>
                    </pic:cNvPicPr>
                  </pic:nvPicPr>
                  <pic:blipFill>
                    <a:blip r:embed="rId8"/>
                    <a:stretch>
                      <a:fillRect/>
                    </a:stretch>
                  </pic:blipFill>
                  <pic:spPr bwMode="auto">
                    <a:xfrm>
                      <a:off x="0" y="0"/>
                      <a:ext cx="4397375" cy="2760980"/>
                    </a:xfrm>
                    <a:prstGeom prst="rect">
                      <a:avLst/>
                    </a:prstGeom>
                  </pic:spPr>
                </pic:pic>
              </a:graphicData>
            </a:graphic>
          </wp:anchor>
        </w:drawing>
      </w:r>
      <w:r>
        <w:rPr>
          <w:rFonts w:ascii="Arial" w:hAnsi="Arial"/>
          <w:color w:val="1F487C"/>
        </w:rPr>
        <w:t>Ф</w:t>
      </w:r>
      <w:r>
        <w:rPr>
          <w:rFonts w:ascii="Arial" w:hAnsi="Arial"/>
          <w:color w:val="1F487C"/>
        </w:rPr>
        <w:t xml:space="preserve">игура 5 - </w:t>
      </w:r>
      <w:r>
        <w:rPr>
          <w:rFonts w:ascii="Arial" w:hAnsi="Arial"/>
          <w:i/>
          <w:color w:val="1F487C"/>
        </w:rPr>
        <w:t xml:space="preserve">Niphargus </w:t>
      </w:r>
      <w:r>
        <w:rPr>
          <w:rFonts w:ascii="Arial" w:hAnsi="Arial"/>
          <w:color w:val="1F487C"/>
        </w:rPr>
        <w:t>sp.</w:t>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spacing w:before="10" w:after="0"/>
        <w:rPr>
          <w:rFonts w:ascii="Arial" w:hAnsi="Arial"/>
          <w:sz w:val="29"/>
        </w:rPr>
      </w:pPr>
      <w:r>
        <w:rPr>
          <w:rFonts w:ascii="Arial" w:hAnsi="Arial"/>
          <w:sz w:val="29"/>
        </w:rPr>
      </w:r>
    </w:p>
    <w:p>
      <w:pPr>
        <w:pStyle w:val="Normal"/>
        <w:spacing w:before="48" w:after="0"/>
        <w:ind w:left="1120" w:hanging="0"/>
        <w:rPr>
          <w:sz w:val="26"/>
        </w:rPr>
      </w:pPr>
      <w:r>
        <w:rPr>
          <w:sz w:val="26"/>
        </w:rPr>
        <w:t>Crustacea Copepoda беа нај разновидната и изобилна група во пештерата.</w:t>
      </w:r>
    </w:p>
    <w:p>
      <w:pPr>
        <w:sectPr>
          <w:type w:val="nextPage"/>
          <w:pgSz w:w="12240" w:h="15840"/>
          <w:pgMar w:left="320" w:right="300" w:header="0" w:top="1500" w:footer="0" w:bottom="280" w:gutter="0"/>
          <w:pgNumType w:fmt="decimal"/>
          <w:formProt w:val="false"/>
          <w:textDirection w:val="lrTb"/>
          <w:docGrid w:type="default" w:linePitch="240" w:charSpace="4294965247"/>
        </w:sectPr>
        <w:pStyle w:val="Normal"/>
        <w:spacing w:lineRule="auto" w:line="276" w:before="46" w:after="0"/>
        <w:ind w:left="1120" w:right="1126" w:hanging="0"/>
        <w:rPr>
          <w:sz w:val="26"/>
        </w:rPr>
      </w:pPr>
      <w:r>
        <w:rPr>
          <w:sz w:val="26"/>
        </w:rPr>
        <w:t>Р</w:t>
      </w:r>
      <w:r>
        <w:rPr>
          <w:spacing w:val="-20"/>
          <w:sz w:val="26"/>
        </w:rPr>
        <w:t>о</w:t>
      </w:r>
      <w:r>
        <w:rPr>
          <w:spacing w:val="-1"/>
          <w:sz w:val="26"/>
        </w:rPr>
        <w:t>д</w:t>
      </w:r>
      <w:r>
        <w:rPr>
          <w:spacing w:val="-20"/>
          <w:sz w:val="26"/>
        </w:rPr>
        <w:t>о</w:t>
      </w:r>
      <w:r>
        <w:rPr>
          <w:sz w:val="26"/>
        </w:rPr>
        <w:t xml:space="preserve">т </w:t>
      </w:r>
      <w:r>
        <w:rPr>
          <w:i/>
          <w:sz w:val="26"/>
        </w:rPr>
        <w:t xml:space="preserve">Diacyclops </w:t>
      </w:r>
      <w:r>
        <w:rPr>
          <w:sz w:val="26"/>
        </w:rPr>
        <w:t>е п</w:t>
      </w:r>
      <w:r>
        <w:rPr>
          <w:spacing w:val="-20"/>
          <w:sz w:val="26"/>
        </w:rPr>
        <w:t>о</w:t>
      </w:r>
      <w:r>
        <w:rPr>
          <w:sz w:val="26"/>
        </w:rPr>
        <w:t>зн</w:t>
      </w:r>
      <w:r>
        <w:rPr>
          <w:spacing w:val="-8"/>
          <w:sz w:val="26"/>
        </w:rPr>
        <w:t>а</w:t>
      </w:r>
      <w:r>
        <w:rPr>
          <w:sz w:val="26"/>
        </w:rPr>
        <w:t>т со</w:t>
      </w:r>
      <w:r>
        <w:rPr>
          <w:spacing w:val="-20"/>
          <w:sz w:val="26"/>
        </w:rPr>
        <w:t xml:space="preserve"> о</w:t>
      </w:r>
      <w:r>
        <w:rPr>
          <w:sz w:val="26"/>
        </w:rPr>
        <w:t>к</w:t>
      </w:r>
      <w:r>
        <w:rPr>
          <w:spacing w:val="-20"/>
          <w:sz w:val="26"/>
        </w:rPr>
        <w:t>о</w:t>
      </w:r>
      <w:r>
        <w:rPr>
          <w:spacing w:val="-1"/>
          <w:sz w:val="26"/>
        </w:rPr>
        <w:t>л</w:t>
      </w:r>
      <w:r>
        <w:rPr>
          <w:sz w:val="26"/>
        </w:rPr>
        <w:t xml:space="preserve">у 100 </w:t>
      </w:r>
      <w:r>
        <w:rPr>
          <w:spacing w:val="-7"/>
          <w:sz w:val="26"/>
        </w:rPr>
        <w:t>в</w:t>
      </w:r>
      <w:r>
        <w:rPr>
          <w:spacing w:val="-23"/>
          <w:sz w:val="26"/>
        </w:rPr>
        <w:t>и</w:t>
      </w:r>
      <w:r>
        <w:rPr>
          <w:spacing w:val="-1"/>
          <w:sz w:val="26"/>
        </w:rPr>
        <w:t>д</w:t>
      </w:r>
      <w:r>
        <w:rPr>
          <w:spacing w:val="-20"/>
          <w:sz w:val="26"/>
        </w:rPr>
        <w:t>о</w:t>
      </w:r>
      <w:r>
        <w:rPr>
          <w:spacing w:val="-7"/>
          <w:sz w:val="26"/>
        </w:rPr>
        <w:t>в</w:t>
      </w:r>
      <w:r>
        <w:rPr>
          <w:sz w:val="26"/>
        </w:rPr>
        <w:t>и на ст</w:t>
      </w:r>
      <w:r>
        <w:rPr>
          <w:spacing w:val="-24"/>
          <w:sz w:val="26"/>
        </w:rPr>
        <w:t>и</w:t>
      </w:r>
      <w:r>
        <w:rPr>
          <w:sz w:val="26"/>
        </w:rPr>
        <w:t>г</w:t>
      </w:r>
      <w:r>
        <w:rPr>
          <w:spacing w:val="-20"/>
          <w:sz w:val="26"/>
        </w:rPr>
        <w:t>о</w:t>
      </w:r>
      <w:r>
        <w:rPr>
          <w:sz w:val="26"/>
        </w:rPr>
        <w:t>б</w:t>
      </w:r>
      <w:r>
        <w:rPr>
          <w:spacing w:val="-24"/>
          <w:sz w:val="26"/>
        </w:rPr>
        <w:t>и</w:t>
      </w:r>
      <w:r>
        <w:rPr>
          <w:spacing w:val="-20"/>
          <w:sz w:val="26"/>
        </w:rPr>
        <w:t>о</w:t>
      </w:r>
      <w:r>
        <w:rPr>
          <w:spacing w:val="-1"/>
          <w:sz w:val="26"/>
        </w:rPr>
        <w:t>т</w:t>
      </w:r>
      <w:r>
        <w:rPr>
          <w:spacing w:val="-23"/>
          <w:sz w:val="26"/>
        </w:rPr>
        <w:t>и</w:t>
      </w:r>
      <w:r>
        <w:rPr>
          <w:sz w:val="26"/>
        </w:rPr>
        <w:t>ц</w:t>
      </w:r>
      <w:r>
        <w:rPr>
          <w:spacing w:val="-141"/>
          <w:sz w:val="26"/>
        </w:rPr>
        <w:t>и</w:t>
      </w:r>
      <w:r>
        <w:rPr>
          <w:sz w:val="26"/>
        </w:rPr>
        <w:t>,  зб</w:t>
      </w:r>
      <w:r>
        <w:rPr>
          <w:spacing w:val="-24"/>
          <w:sz w:val="26"/>
        </w:rPr>
        <w:t>и</w:t>
      </w:r>
      <w:r>
        <w:rPr>
          <w:spacing w:val="-1"/>
          <w:sz w:val="26"/>
        </w:rPr>
        <w:t>рк</w:t>
      </w:r>
      <w:r>
        <w:rPr>
          <w:spacing w:val="-7"/>
          <w:sz w:val="26"/>
        </w:rPr>
        <w:t>а</w:t>
      </w:r>
      <w:r>
        <w:rPr>
          <w:spacing w:val="-1"/>
          <w:sz w:val="26"/>
        </w:rPr>
        <w:t>т</w:t>
      </w:r>
      <w:r>
        <w:rPr>
          <w:sz w:val="26"/>
        </w:rPr>
        <w:t xml:space="preserve">а на </w:t>
      </w:r>
      <w:r>
        <w:rPr>
          <w:spacing w:val="-1"/>
          <w:sz w:val="26"/>
        </w:rPr>
        <w:t>мл</w:t>
      </w:r>
      <w:r>
        <w:rPr>
          <w:spacing w:val="-7"/>
          <w:sz w:val="26"/>
        </w:rPr>
        <w:t>а</w:t>
      </w:r>
      <w:r>
        <w:rPr>
          <w:spacing w:val="-1"/>
          <w:sz w:val="26"/>
        </w:rPr>
        <w:t>деж</w:t>
      </w:r>
      <w:r>
        <w:rPr>
          <w:sz w:val="26"/>
        </w:rPr>
        <w:t xml:space="preserve">и и еден </w:t>
      </w:r>
      <w:r>
        <w:rPr>
          <w:spacing w:val="-3"/>
          <w:sz w:val="26"/>
        </w:rPr>
        <w:t xml:space="preserve">маж само </w:t>
      </w:r>
      <w:r>
        <w:rPr>
          <w:sz w:val="26"/>
        </w:rPr>
        <w:t xml:space="preserve">не спречат </w:t>
      </w:r>
      <w:r>
        <w:rPr>
          <w:spacing w:val="-3"/>
          <w:sz w:val="26"/>
        </w:rPr>
        <w:t xml:space="preserve">нам </w:t>
      </w:r>
      <w:r>
        <w:rPr>
          <w:sz w:val="26"/>
        </w:rPr>
        <w:t xml:space="preserve">да ја </w:t>
      </w:r>
      <w:r>
        <w:rPr>
          <w:spacing w:val="-6"/>
          <w:sz w:val="26"/>
        </w:rPr>
        <w:t xml:space="preserve">доделиме </w:t>
      </w:r>
      <w:r>
        <w:rPr>
          <w:spacing w:val="-5"/>
          <w:sz w:val="26"/>
        </w:rPr>
        <w:t xml:space="preserve">собраната </w:t>
      </w:r>
      <w:r>
        <w:rPr>
          <w:spacing w:val="-6"/>
          <w:sz w:val="26"/>
        </w:rPr>
        <w:t xml:space="preserve">популација </w:t>
      </w:r>
      <w:r>
        <w:rPr>
          <w:sz w:val="26"/>
        </w:rPr>
        <w:t xml:space="preserve">на </w:t>
      </w:r>
      <w:r>
        <w:rPr>
          <w:spacing w:val="-7"/>
          <w:sz w:val="26"/>
        </w:rPr>
        <w:t xml:space="preserve">било кој </w:t>
      </w:r>
      <w:r>
        <w:rPr>
          <w:spacing w:val="-8"/>
          <w:sz w:val="26"/>
        </w:rPr>
        <w:t xml:space="preserve">вид. </w:t>
      </w:r>
      <w:r>
        <w:rPr>
          <w:sz w:val="26"/>
        </w:rPr>
        <w:t xml:space="preserve">Харпактикоидниот Бриокамптус (Rheocamptus) zschokkei е вид на стигсоксен, широко распространет во речиси сите видови хабитати во површинските води и често се собира во подземните води. Видовите покажуваат широка еколошка толеранција и најверојатно можат привремено да преживеат и во подземните води. </w:t>
      </w:r>
      <w:r>
        <w:rPr>
          <w:i/>
          <w:sz w:val="26"/>
        </w:rPr>
        <w:t xml:space="preserve">Bryocamptus </w:t>
      </w:r>
      <w:r>
        <w:rPr>
          <w:sz w:val="26"/>
        </w:rPr>
        <w:t>(</w:t>
      </w:r>
      <w:r>
        <w:rPr>
          <w:i/>
          <w:sz w:val="26"/>
        </w:rPr>
        <w:t>Rheocamptus</w:t>
      </w:r>
      <w:r>
        <w:rPr>
          <w:sz w:val="26"/>
        </w:rPr>
        <w:t xml:space="preserve">) </w:t>
      </w:r>
      <w:r>
        <w:rPr>
          <w:i/>
          <w:sz w:val="26"/>
        </w:rPr>
        <w:t xml:space="preserve">unisaetosus </w:t>
      </w:r>
      <w:r>
        <w:rPr>
          <w:sz w:val="26"/>
        </w:rPr>
        <w:t>е вистински стигобиотичен вид, покажувајќи енигматична дистрибуција, претежно собрана во Источна Европа, истотака се</w:t>
      </w:r>
    </w:p>
    <w:p>
      <w:pPr>
        <w:pStyle w:val="TextBody"/>
        <w:spacing w:lineRule="auto" w:line="276" w:before="20" w:after="0"/>
        <w:ind w:left="1120" w:right="1080" w:hanging="0"/>
        <w:rPr/>
      </w:pPr>
      <w:r>
        <w:rPr>
          <w:spacing w:val="-1"/>
        </w:rPr>
        <w:t>рег</w:t>
      </w:r>
      <w:r>
        <w:rPr>
          <w:spacing w:val="1"/>
        </w:rPr>
        <w:t>и</w:t>
      </w:r>
      <w:r>
        <w:rPr/>
        <w:t>стр</w:t>
      </w:r>
      <w:r>
        <w:rPr>
          <w:spacing w:val="-25"/>
        </w:rPr>
        <w:t>и</w:t>
      </w:r>
      <w:r>
        <w:rPr>
          <w:spacing w:val="-1"/>
        </w:rPr>
        <w:t>р</w:t>
      </w:r>
      <w:r>
        <w:rPr>
          <w:spacing w:val="-8"/>
        </w:rPr>
        <w:t>а</w:t>
      </w:r>
      <w:r>
        <w:rPr/>
        <w:t>ни</w:t>
      </w:r>
      <w:r>
        <w:rPr>
          <w:spacing w:val="-25"/>
        </w:rPr>
        <w:t xml:space="preserve"> </w:t>
      </w:r>
      <w:r>
        <w:rPr>
          <w:spacing w:val="-22"/>
        </w:rPr>
        <w:t>о</w:t>
      </w:r>
      <w:r>
        <w:rPr/>
        <w:t>д Ит</w:t>
      </w:r>
      <w:r>
        <w:rPr>
          <w:spacing w:val="-8"/>
        </w:rPr>
        <w:t>а</w:t>
      </w:r>
      <w:r>
        <w:rPr>
          <w:spacing w:val="-1"/>
        </w:rPr>
        <w:t>л</w:t>
      </w:r>
      <w:r>
        <w:rPr>
          <w:spacing w:val="-25"/>
        </w:rPr>
        <w:t>и</w:t>
      </w:r>
      <w:r>
        <w:rPr>
          <w:spacing w:val="-1"/>
        </w:rPr>
        <w:t>ј</w:t>
      </w:r>
      <w:r>
        <w:rPr/>
        <w:t>а</w:t>
      </w:r>
      <w:r>
        <w:rPr>
          <w:spacing w:val="-8"/>
        </w:rPr>
        <w:t xml:space="preserve"> </w:t>
      </w:r>
      <w:r>
        <w:rPr/>
        <w:t>и</w:t>
      </w:r>
      <w:r>
        <w:rPr>
          <w:spacing w:val="-25"/>
        </w:rPr>
        <w:t xml:space="preserve"> </w:t>
      </w:r>
      <w:r>
        <w:rPr>
          <w:spacing w:val="-1"/>
        </w:rPr>
        <w:t>Фр</w:t>
      </w:r>
      <w:r>
        <w:rPr>
          <w:spacing w:val="-8"/>
        </w:rPr>
        <w:t>а</w:t>
      </w:r>
      <w:r>
        <w:rPr/>
        <w:t>нц</w:t>
      </w:r>
      <w:r>
        <w:rPr>
          <w:spacing w:val="-25"/>
        </w:rPr>
        <w:t>и</w:t>
      </w:r>
      <w:r>
        <w:rPr>
          <w:spacing w:val="-1"/>
        </w:rPr>
        <w:t>ј</w:t>
      </w:r>
      <w:r>
        <w:rPr>
          <w:spacing w:val="-8"/>
        </w:rPr>
        <w:t>а</w:t>
      </w:r>
      <w:r>
        <w:rPr/>
        <w:t xml:space="preserve">. </w:t>
      </w:r>
      <w:r>
        <w:rPr>
          <w:spacing w:val="-1"/>
        </w:rPr>
        <w:t>С</w:t>
      </w:r>
      <w:r>
        <w:rPr/>
        <w:t>е ч</w:t>
      </w:r>
      <w:r>
        <w:rPr>
          <w:spacing w:val="-25"/>
        </w:rPr>
        <w:t>и</w:t>
      </w:r>
      <w:r>
        <w:rPr/>
        <w:t>ни</w:t>
      </w:r>
      <w:r>
        <w:rPr>
          <w:spacing w:val="-25"/>
        </w:rPr>
        <w:t xml:space="preserve"> </w:t>
      </w:r>
      <w:r>
        <w:rPr>
          <w:spacing w:val="-1"/>
        </w:rPr>
        <w:t>дек</w:t>
      </w:r>
      <w:r>
        <w:rPr/>
        <w:t>а</w:t>
      </w:r>
      <w:r>
        <w:rPr>
          <w:spacing w:val="-8"/>
        </w:rPr>
        <w:t xml:space="preserve"> в</w:t>
      </w:r>
      <w:r>
        <w:rPr>
          <w:spacing w:val="-25"/>
        </w:rPr>
        <w:t>и</w:t>
      </w:r>
      <w:r>
        <w:rPr>
          <w:spacing w:val="-1"/>
        </w:rPr>
        <w:t>д</w:t>
      </w:r>
      <w:r>
        <w:rPr>
          <w:spacing w:val="-22"/>
        </w:rPr>
        <w:t>о</w:t>
      </w:r>
      <w:r>
        <w:rPr>
          <w:spacing w:val="-8"/>
        </w:rPr>
        <w:t>в</w:t>
      </w:r>
      <w:r>
        <w:rPr>
          <w:spacing w:val="-25"/>
        </w:rPr>
        <w:t>и</w:t>
      </w:r>
      <w:r>
        <w:rPr>
          <w:spacing w:val="-1"/>
        </w:rPr>
        <w:t>т</w:t>
      </w:r>
      <w:r>
        <w:rPr/>
        <w:t>е п</w:t>
      </w:r>
      <w:r>
        <w:rPr>
          <w:spacing w:val="-22"/>
        </w:rPr>
        <w:t>о</w:t>
      </w:r>
      <w:r>
        <w:rPr/>
        <w:t>к</w:t>
      </w:r>
      <w:r>
        <w:rPr>
          <w:spacing w:val="-8"/>
        </w:rPr>
        <w:t>а</w:t>
      </w:r>
      <w:r>
        <w:rPr/>
        <w:t>жу</w:t>
      </w:r>
      <w:r>
        <w:rPr>
          <w:spacing w:val="-8"/>
        </w:rPr>
        <w:t>ваа</w:t>
      </w:r>
      <w:r>
        <w:rPr/>
        <w:t xml:space="preserve">т </w:t>
      </w:r>
      <w:r>
        <w:rPr>
          <w:spacing w:val="-1"/>
        </w:rPr>
        <w:t>рел</w:t>
      </w:r>
      <w:r>
        <w:rPr>
          <w:spacing w:val="-8"/>
        </w:rPr>
        <w:t>а</w:t>
      </w:r>
      <w:r>
        <w:rPr>
          <w:spacing w:val="-16"/>
        </w:rPr>
        <w:t>т</w:t>
      </w:r>
      <w:r>
        <w:rPr>
          <w:spacing w:val="-136"/>
        </w:rPr>
        <w:t>н</w:t>
      </w:r>
      <w:r>
        <w:rPr>
          <w:spacing w:val="-25"/>
        </w:rPr>
        <w:t>и</w:t>
      </w:r>
      <w:r>
        <w:rPr/>
        <w:t xml:space="preserve">в </w:t>
      </w:r>
      <w:r>
        <w:rPr>
          <w:spacing w:val="-8"/>
        </w:rPr>
        <w:t>в</w:t>
      </w:r>
      <w:r>
        <w:rPr>
          <w:spacing w:val="-25"/>
        </w:rPr>
        <w:t>и</w:t>
      </w:r>
      <w:r>
        <w:rPr/>
        <w:t>с</w:t>
      </w:r>
      <w:r>
        <w:rPr>
          <w:spacing w:val="-22"/>
        </w:rPr>
        <w:t>о</w:t>
      </w:r>
      <w:r>
        <w:rPr/>
        <w:t>к ст</w:t>
      </w:r>
      <w:r>
        <w:rPr>
          <w:spacing w:val="-8"/>
        </w:rPr>
        <w:t>а</w:t>
      </w:r>
      <w:r>
        <w:rPr/>
        <w:t>в</w:t>
      </w:r>
      <w:r>
        <w:rPr>
          <w:spacing w:val="-8"/>
        </w:rPr>
        <w:t xml:space="preserve"> </w:t>
      </w:r>
      <w:r>
        <w:rPr/>
        <w:t>к</w:t>
      </w:r>
      <w:r>
        <w:rPr>
          <w:spacing w:val="-22"/>
        </w:rPr>
        <w:t>о</w:t>
      </w:r>
      <w:r>
        <w:rPr/>
        <w:t xml:space="preserve">н </w:t>
      </w:r>
      <w:r>
        <w:rPr>
          <w:spacing w:val="-1"/>
        </w:rPr>
        <w:t>р</w:t>
      </w:r>
      <w:r>
        <w:rPr>
          <w:spacing w:val="-8"/>
        </w:rPr>
        <w:t>а</w:t>
      </w:r>
      <w:r>
        <w:rPr/>
        <w:t>сфрл</w:t>
      </w:r>
      <w:r>
        <w:rPr>
          <w:spacing w:val="-8"/>
        </w:rPr>
        <w:t>а</w:t>
      </w:r>
      <w:r>
        <w:rPr>
          <w:spacing w:val="-26"/>
        </w:rPr>
        <w:t>њ</w:t>
      </w:r>
      <w:r>
        <w:rPr/>
        <w:t>ет</w:t>
      </w:r>
      <w:r>
        <w:rPr>
          <w:spacing w:val="-22"/>
        </w:rPr>
        <w:t>о</w:t>
      </w:r>
      <w:r>
        <w:rPr/>
        <w:t>, а</w:t>
      </w:r>
      <w:r>
        <w:rPr>
          <w:spacing w:val="-8"/>
        </w:rPr>
        <w:t xml:space="preserve"> </w:t>
      </w:r>
      <w:r>
        <w:rPr/>
        <w:t>нег</w:t>
      </w:r>
      <w:r>
        <w:rPr>
          <w:spacing w:val="-22"/>
        </w:rPr>
        <w:t>о</w:t>
      </w:r>
      <w:r>
        <w:rPr>
          <w:spacing w:val="-8"/>
        </w:rPr>
        <w:t>ва</w:t>
      </w:r>
      <w:r>
        <w:rPr>
          <w:spacing w:val="-1"/>
        </w:rPr>
        <w:t>т</w:t>
      </w:r>
      <w:r>
        <w:rPr/>
        <w:t>а</w:t>
      </w:r>
      <w:r>
        <w:rPr>
          <w:spacing w:val="-8"/>
        </w:rPr>
        <w:t xml:space="preserve"> </w:t>
      </w:r>
      <w:r>
        <w:rPr/>
        <w:t>ек</w:t>
      </w:r>
      <w:r>
        <w:rPr>
          <w:spacing w:val="-22"/>
        </w:rPr>
        <w:t>о</w:t>
      </w:r>
      <w:r>
        <w:rPr>
          <w:spacing w:val="-1"/>
        </w:rPr>
        <w:t>л</w:t>
      </w:r>
      <w:r>
        <w:rPr>
          <w:spacing w:val="-22"/>
        </w:rPr>
        <w:t>о</w:t>
      </w:r>
      <w:r>
        <w:rPr/>
        <w:t>г</w:t>
      </w:r>
      <w:r>
        <w:rPr>
          <w:spacing w:val="-25"/>
        </w:rPr>
        <w:t>и</w:t>
      </w:r>
      <w:r>
        <w:rPr>
          <w:spacing w:val="-1"/>
        </w:rPr>
        <w:t>ј</w:t>
      </w:r>
      <w:r>
        <w:rPr/>
        <w:t>а</w:t>
      </w:r>
      <w:r>
        <w:rPr>
          <w:spacing w:val="-8"/>
        </w:rPr>
        <w:t xml:space="preserve"> </w:t>
      </w:r>
      <w:r>
        <w:rPr/>
        <w:t>е сл</w:t>
      </w:r>
      <w:r>
        <w:rPr>
          <w:spacing w:val="-8"/>
        </w:rPr>
        <w:t>а</w:t>
      </w:r>
      <w:r>
        <w:rPr/>
        <w:t>бо</w:t>
      </w:r>
      <w:r>
        <w:rPr>
          <w:spacing w:val="-22"/>
        </w:rPr>
        <w:t xml:space="preserve"> </w:t>
      </w:r>
      <w:r>
        <w:rPr/>
        <w:t>п</w:t>
      </w:r>
      <w:r>
        <w:rPr>
          <w:spacing w:val="-22"/>
        </w:rPr>
        <w:t>о</w:t>
      </w:r>
      <w:r>
        <w:rPr/>
        <w:t>зн</w:t>
      </w:r>
      <w:r>
        <w:rPr>
          <w:spacing w:val="-8"/>
        </w:rPr>
        <w:t>а</w:t>
      </w:r>
      <w:r>
        <w:rPr>
          <w:spacing w:val="-1"/>
        </w:rPr>
        <w:t>т</w:t>
      </w:r>
      <w:r>
        <w:rPr>
          <w:spacing w:val="-135"/>
        </w:rPr>
        <w:t>а</w:t>
      </w:r>
      <w:r>
        <w:rPr/>
        <w:t>.</w:t>
      </w:r>
      <w:r>
        <w:rPr>
          <w:spacing w:val="-1"/>
        </w:rPr>
        <w:t xml:space="preserve"> </w:t>
      </w:r>
      <w:r>
        <w:rPr/>
        <w:t>.</w:t>
      </w:r>
    </w:p>
    <w:p>
      <w:pPr>
        <w:pStyle w:val="TextBody"/>
        <w:spacing w:lineRule="auto" w:line="276"/>
        <w:ind w:left="1120" w:right="1196" w:hanging="0"/>
        <w:rPr/>
      </w:pPr>
      <w:r>
        <w:rPr/>
        <w:t>Екосистемите на подземните води имаат биодиверзитет со голема внатрешна вредност за конзервација (Mammola et al., 2019), бидејќи тие се составени од ретки видови, често ендемични и особено ранливи. Многу од овие системи се сметаат за изложени на ризик во сите земји на Европската Унија. Подземните екосистеми заслужуваат заштита од различни причини: 1) водоносните слоеви претставуваат примарен извор на поддршка за другите екосистеми кои зависат од придонесот на подземните води; следствено, нивното менување се одразува на сите поврзани екосистеми; 2) заедниците што живеат во водоносни слоеви (особено стегобитите) покажуваат висок степен на ранливост поради нивната ниска еластичност; и, според тоа, реставрација на условите пред појавата на даденото влијание би било значително одложено со текот на времето, ако не и невозможно.</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sectPr>
          <w:type w:val="nextPage"/>
          <w:pgSz w:w="12240" w:h="15840"/>
          <w:pgMar w:left="320" w:right="300" w:header="0" w:top="1420" w:footer="0" w:bottom="280" w:gutter="0"/>
          <w:pgNumType w:fmt="decimal"/>
          <w:formProt w:val="false"/>
          <w:textDirection w:val="lrTb"/>
          <w:docGrid w:type="default" w:linePitch="240" w:charSpace="4294965247"/>
        </w:sectPr>
        <w:pStyle w:val="TextBody"/>
        <w:spacing w:before="9" w:after="0"/>
        <w:rPr>
          <w:sz w:val="23"/>
        </w:rPr>
      </w:pPr>
      <w:r>
        <w:rPr>
          <w:sz w:val="23"/>
        </w:rPr>
        <w:drawing>
          <wp:anchor behindDoc="0" distT="0" distB="0" distL="0" distR="0" simplePos="0" locked="0" layoutInCell="1" allowOverlap="1" relativeHeight="6">
            <wp:simplePos x="0" y="0"/>
            <wp:positionH relativeFrom="page">
              <wp:posOffset>995045</wp:posOffset>
            </wp:positionH>
            <wp:positionV relativeFrom="paragraph">
              <wp:posOffset>208915</wp:posOffset>
            </wp:positionV>
            <wp:extent cx="3480435" cy="3286125"/>
            <wp:effectExtent l="0" t="0" r="0" b="0"/>
            <wp:wrapTopAndBottom/>
            <wp:docPr id="8"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descr=""/>
                    <pic:cNvPicPr>
                      <a:picLocks noChangeAspect="1" noChangeArrowheads="1"/>
                    </pic:cNvPicPr>
                  </pic:nvPicPr>
                  <pic:blipFill>
                    <a:blip r:embed="rId9"/>
                    <a:stretch>
                      <a:fillRect/>
                    </a:stretch>
                  </pic:blipFill>
                  <pic:spPr bwMode="auto">
                    <a:xfrm>
                      <a:off x="0" y="0"/>
                      <a:ext cx="3480435" cy="3286125"/>
                    </a:xfrm>
                    <a:prstGeom prst="rect">
                      <a:avLst/>
                    </a:prstGeom>
                  </pic:spPr>
                </pic:pic>
              </a:graphicData>
            </a:graphic>
          </wp:anchor>
        </w:drawing>
        <mc:AlternateContent>
          <mc:Choice Requires="wpg">
            <w:drawing>
              <wp:anchor behindDoc="1" distT="0" distB="0" distL="114300" distR="114300" simplePos="0" locked="0" layoutInCell="1" allowOverlap="1" relativeHeight="13">
                <wp:simplePos x="0" y="0"/>
                <wp:positionH relativeFrom="page">
                  <wp:posOffset>4438015</wp:posOffset>
                </wp:positionH>
                <wp:positionV relativeFrom="paragraph">
                  <wp:posOffset>391795</wp:posOffset>
                </wp:positionV>
                <wp:extent cx="3620770" cy="1034415"/>
                <wp:effectExtent l="0" t="0" r="0" b="0"/>
                <wp:wrapTopAndBottom/>
                <wp:docPr id="9" name=""/>
                <a:graphic xmlns:a="http://schemas.openxmlformats.org/drawingml/2006/main">
                  <a:graphicData uri="http://schemas.microsoft.com/office/word/2010/wordprocessingGroup">
                    <wpg:wgp>
                      <wpg:cNvGrpSpPr/>
                      <wpg:grpSpPr>
                        <a:xfrm>
                          <a:off x="0" y="0"/>
                          <a:ext cx="3620160" cy="1033920"/>
                        </a:xfrm>
                      </wpg:grpSpPr>
                      <pic:pic xmlns:pic="http://schemas.openxmlformats.org/drawingml/2006/picture">
                        <pic:nvPicPr>
                          <pic:cNvPr id="0" name="" descr=""/>
                          <pic:cNvPicPr/>
                        </pic:nvPicPr>
                        <pic:blipFill>
                          <a:blip r:embed="rId10"/>
                          <a:stretch/>
                        </pic:blipFill>
                        <pic:spPr>
                          <a:xfrm>
                            <a:off x="557640" y="0"/>
                            <a:ext cx="2504520" cy="1033920"/>
                          </a:xfrm>
                          <a:prstGeom prst="rect">
                            <a:avLst/>
                          </a:prstGeom>
                          <a:ln>
                            <a:noFill/>
                          </a:ln>
                        </pic:spPr>
                      </pic:pic>
                      <wps:wsp>
                        <wps:cNvSpPr/>
                        <wps:spPr>
                          <a:xfrm>
                            <a:off x="0" y="0"/>
                            <a:ext cx="3620160" cy="171360"/>
                          </a:xfrm>
                          <a:custGeom>
                            <a:avLst/>
                            <a:gdLst/>
                            <a:ahLst/>
                            <a:rect l="l" t="t" r="r" b="b"/>
                            <a:pathLst>
                              <a:path w="21600" h="21600">
                                <a:moveTo>
                                  <a:pt x="0" y="0"/>
                                </a:moveTo>
                                <a:lnTo>
                                  <a:pt x="21600" y="0"/>
                                </a:lnTo>
                                <a:lnTo>
                                  <a:pt x="21600" y="21600"/>
                                </a:lnTo>
                                <a:lnTo>
                                  <a:pt x="0" y="21600"/>
                                </a:lnTo>
                                <a:lnTo>
                                  <a:pt x="0" y="0"/>
                                </a:lnTo>
                                <a:close/>
                              </a:path>
                            </a:pathLst>
                          </a:custGeom>
                          <a:noFill/>
                          <a:ln>
                            <a:noFill/>
                          </a:ln>
                        </wps:spPr>
                        <wps:style>
                          <a:lnRef idx="0"/>
                          <a:fillRef idx="0"/>
                          <a:effectRef idx="0"/>
                          <a:fontRef idx="minor"/>
                        </wps:style>
                        <wps:txbx>
                          <w:txbxContent>
                            <w:p>
                              <w:pPr>
                                <w:overflowPunct w:val="false"/>
                                <w:rPr/>
                              </w:pPr>
                              <w:r>
                                <w:rPr>
                                  <w:b/>
                                  <w:rFonts w:cs=""/>
                                  <w:color w:val="1F487C"/>
                                  <w:lang w:val="en-US" w:eastAsia="en-US" w:bidi="ar-SA"/>
                                </w:rPr>
                                <w:t xml:space="preserve">Фигура 6 </w:t>
                              </w:r>
                              <w:r>
                                <w:rPr>
                                  <w:rFonts w:cs=""/>
                                  <w:color w:val="1F487C"/>
                                  <w:lang w:val="en-US" w:eastAsia="en-US" w:bidi="ar-SA"/>
                                </w:rPr>
                                <w:t>- Bryocamptus (Rheocamptus) zschokkei zschokkei sp.</w:t>
                              </w:r>
                            </w:p>
                          </w:txbxContent>
                        </wps:txbx>
                        <wps:bodyPr lIns="0" rIns="0" tIns="0" bIns="0">
                          <a:spAutoFit/>
                        </wps:bodyPr>
                      </wps:wsp>
                    </wpg:wgp>
                  </a:graphicData>
                </a:graphic>
              </wp:anchor>
            </w:drawing>
          </mc:Choice>
          <mc:Fallback>
            <w:pict>
              <v:group id="shape_0" style="position:absolute;margin-left:349.45pt;margin-top:30.85pt;width:285.05pt;height:81.4pt" coordorigin="6989,617" coordsize="5701,1628">
                <v:rect id="shape_0" stroked="f" style="position:absolute;left:7867;top:617;width:3943;height:1627;mso-position-horizontal-relative:page">
                  <v:imagedata r:id="rId10" o:detectmouseclick="t"/>
                  <w10:wrap type="none"/>
                  <v:stroke color="#3465a4" joinstyle="round" endcap="flat"/>
                </v:rect>
                <v:shapetype id="shapetype_202" coordsize="21600,21600" o:spt="202" path="m,l,21600l21600,21600l21600,xe">
                  <v:stroke joinstyle="miter"/>
                  <v:path gradientshapeok="t" o:connecttype="rect"/>
                </v:shapetype>
                <v:shape id="shape_0" stroked="f" style="position:absolute;left:6989;top:617;width:5700;height:269;mso-position-horizontal-relative:page" type="shapetype_202">
                  <v:textbox>
                    <w:txbxContent>
                      <w:p>
                        <w:pPr>
                          <w:overflowPunct w:val="false"/>
                          <w:rPr/>
                        </w:pPr>
                        <w:r>
                          <w:rPr>
                            <w:b/>
                            <w:rFonts w:cs=""/>
                            <w:color w:val="1F487C"/>
                            <w:lang w:val="en-US" w:eastAsia="en-US" w:bidi="ar-SA"/>
                          </w:rPr>
                          <w:t xml:space="preserve">Фигура 6 </w:t>
                        </w:r>
                        <w:r>
                          <w:rPr>
                            <w:rFonts w:cs=""/>
                            <w:color w:val="1F487C"/>
                            <w:lang w:val="en-US" w:eastAsia="en-US" w:bidi="ar-SA"/>
                          </w:rPr>
                          <w:t>- Bryocamptus (Rheocamptus) zschokkei zschokkei sp.</w:t>
                        </w:r>
                      </w:p>
                    </w:txbxContent>
                  </v:textbox>
                  <w10:wrap type="none"/>
                  <v:fill o:detectmouseclick="t" on="false"/>
                  <v:stroke color="#3465a4" joinstyle="round" endcap="flat"/>
                </v:shape>
              </v:group>
            </w:pict>
          </mc:Fallback>
        </mc:AlternateContent>
      </w:r>
    </w:p>
    <w:p>
      <w:pPr>
        <w:pStyle w:val="Normal"/>
        <w:spacing w:before="20" w:after="0"/>
        <w:ind w:left="3837" w:hanging="0"/>
        <w:rPr>
          <w:i/>
          <w:i/>
          <w:sz w:val="28"/>
        </w:rPr>
      </w:pPr>
      <w:r>
        <w:rPr>
          <w:i/>
          <w:sz w:val="28"/>
        </w:rPr>
        <w:t>Терестријалната Фауна на Пештерата Убавица</w:t>
      </w:r>
    </w:p>
    <w:p>
      <w:pPr>
        <w:pStyle w:val="TextBody"/>
        <w:spacing w:before="6" w:after="0"/>
        <w:rPr>
          <w:i/>
          <w:i/>
          <w:sz w:val="36"/>
        </w:rPr>
      </w:pPr>
      <w:r>
        <w:rPr>
          <w:i/>
          <w:sz w:val="36"/>
        </w:rPr>
      </w:r>
    </w:p>
    <w:p>
      <w:pPr>
        <w:pStyle w:val="TextBody"/>
        <w:spacing w:lineRule="auto" w:line="276"/>
        <w:ind w:left="1120" w:right="1130" w:hanging="0"/>
        <w:jc w:val="both"/>
        <w:rPr/>
      </w:pPr>
      <w:r>
        <w:rPr/>
        <w:t>Високата разновидност на под-околини кои можат да се најдат во внатрешноста на пештерите ja рефлектираат специјализацијата што фауната ја достигнала за време на нејзината еволуција. Во пештерата Убавица, со оглед на големаta веројатност што фауната треба да ја внесе, се пронајдени неколку троглоксини; исто така, беа пронајдени некои троглофили и троглобити.</w:t>
      </w:r>
    </w:p>
    <w:p>
      <w:pPr>
        <w:pStyle w:val="TextBody"/>
        <w:spacing w:before="12" w:after="0"/>
        <w:rPr>
          <w:sz w:val="31"/>
        </w:rPr>
      </w:pPr>
      <w:r>
        <w:rPr>
          <w:sz w:val="31"/>
        </w:rPr>
      </w:r>
    </w:p>
    <w:p>
      <w:pPr>
        <w:pStyle w:val="Normal"/>
        <w:ind w:left="1120" w:hanging="0"/>
        <w:rPr>
          <w:i/>
          <w:i/>
          <w:sz w:val="28"/>
        </w:rPr>
      </w:pPr>
      <w:r>
        <w:rPr>
          <w:i/>
          <w:sz w:val="28"/>
        </w:rPr>
        <w:t>Главни резултати</w:t>
      </w:r>
    </w:p>
    <w:p>
      <w:pPr>
        <w:pStyle w:val="TextBody"/>
        <w:spacing w:lineRule="auto" w:line="276" w:before="52" w:after="0"/>
        <w:ind w:left="1120" w:right="1160" w:hanging="0"/>
        <w:rPr/>
      </w:pPr>
      <w:r>
        <w:rPr/>
        <w:t>За доброто на краткоста, краткиот список на троглоксини е прикажан подолу, сметајќи ги  само таксоните кои обично се наоѓаат во влезовите на  пештерите и / или необични појави:</w:t>
      </w:r>
    </w:p>
    <w:p>
      <w:pPr>
        <w:pStyle w:val="TextBody"/>
        <w:rPr>
          <w:sz w:val="20"/>
        </w:rPr>
      </w:pPr>
      <w:r>
        <w:rPr>
          <w:sz w:val="20"/>
        </w:rPr>
      </w:r>
    </w:p>
    <w:p>
      <w:pPr>
        <w:pStyle w:val="TextBody"/>
        <w:rPr>
          <w:sz w:val="20"/>
        </w:rPr>
      </w:pPr>
      <w:r>
        <w:rPr>
          <w:sz w:val="20"/>
        </w:rPr>
      </w:r>
    </w:p>
    <w:p>
      <w:pPr>
        <w:pStyle w:val="TextBody"/>
        <w:spacing w:before="10" w:after="0"/>
        <w:rPr>
          <w:sz w:val="20"/>
        </w:rPr>
      </w:pPr>
      <w:r>
        <w:rPr>
          <w:sz w:val="20"/>
        </w:rPr>
      </w:r>
    </w:p>
    <w:p>
      <w:pPr>
        <w:sectPr>
          <w:type w:val="nextPage"/>
          <w:pgSz w:w="12240" w:h="15840"/>
          <w:pgMar w:left="320" w:right="300" w:header="0" w:top="1420" w:footer="0" w:bottom="280" w:gutter="0"/>
          <w:pgNumType w:fmt="decimal"/>
          <w:formProt w:val="false"/>
          <w:textDirection w:val="lrTb"/>
          <w:docGrid w:type="default" w:linePitch="240" w:charSpace="4294965247"/>
        </w:sectPr>
      </w:pPr>
    </w:p>
    <w:p>
      <w:pPr>
        <w:pStyle w:val="TextBody"/>
        <w:spacing w:before="45" w:after="0"/>
        <w:ind w:left="1120" w:hanging="0"/>
        <w:rPr>
          <w:lang w:val="en-US"/>
        </w:rPr>
      </w:pPr>
      <w:r>
        <w:rPr>
          <w:lang w:val="en-US"/>
        </w:rPr>
        <w:t>Phylum Arthropoda</w:t>
      </w:r>
    </w:p>
    <w:p>
      <w:pPr>
        <w:pStyle w:val="TextBody"/>
        <w:spacing w:lineRule="auto" w:line="276" w:before="50" w:after="0"/>
        <w:ind w:left="1120" w:right="-15" w:firstLine="124"/>
        <w:rPr>
          <w:lang w:val="en-US"/>
        </w:rPr>
      </w:pPr>
      <w:r>
        <w:rPr>
          <w:lang w:val="en-US"/>
        </w:rPr>
        <w:t>Family Limoniidae Speiser, 1909 Order Diptera Linnaeus, 1758</w:t>
      </w:r>
    </w:p>
    <w:p>
      <w:pPr>
        <w:pStyle w:val="TextBody"/>
        <w:spacing w:before="11" w:after="0"/>
        <w:rPr>
          <w:sz w:val="35"/>
          <w:lang w:val="en-US"/>
        </w:rPr>
      </w:pPr>
      <w:r>
        <w:rPr>
          <w:sz w:val="35"/>
          <w:lang w:val="en-US"/>
        </w:rPr>
      </w:r>
    </w:p>
    <w:p>
      <w:pPr>
        <w:pStyle w:val="TextBody"/>
        <w:ind w:left="123" w:hanging="0"/>
        <w:rPr>
          <w:lang w:val="en-US"/>
        </w:rPr>
      </w:pPr>
      <w:r>
        <w:br w:type="column"/>
      </w:r>
      <w:r>
        <w:rPr>
          <w:lang w:val="en-US"/>
        </w:rPr>
        <w:t>as Insecta</w:t>
      </w:r>
    </w:p>
    <w:p>
      <w:pPr>
        <w:sectPr>
          <w:type w:val="continuous"/>
          <w:pgSz w:w="12240" w:h="15840"/>
          <w:pgMar w:left="320" w:right="300" w:header="0" w:top="1420" w:footer="0" w:bottom="280" w:gutter="0"/>
          <w:cols w:num="2" w:equalWidth="false" w:sep="false">
            <w:col w:w="4893" w:space="40"/>
            <w:col w:w="6686"/>
          </w:cols>
          <w:formProt w:val="false"/>
          <w:textDirection w:val="lrTb"/>
          <w:docGrid w:type="default" w:linePitch="240" w:charSpace="4294965247"/>
        </w:sectPr>
      </w:pPr>
    </w:p>
    <w:p>
      <w:pPr>
        <w:pStyle w:val="TextBody"/>
        <w:spacing w:lineRule="auto" w:line="276" w:before="2" w:after="0"/>
        <w:ind w:left="1120" w:right="5526" w:hanging="0"/>
        <w:rPr>
          <w:lang w:val="en-US"/>
        </w:rPr>
      </w:pPr>
      <w:r>
        <w:rPr>
          <w:lang w:val="en-US"/>
        </w:rPr>
        <w:t>Infraorder Tipulomorpha Rohdendorf, 1946 Phylum Arthropoda</w:t>
      </w:r>
    </w:p>
    <w:p>
      <w:pPr>
        <w:pStyle w:val="TextBody"/>
        <w:spacing w:lineRule="exact" w:line="337"/>
        <w:ind w:left="1120" w:hanging="0"/>
        <w:rPr>
          <w:lang w:val="en-US"/>
        </w:rPr>
      </w:pPr>
      <w:r>
        <w:rPr/>
        <w:t>Класа</w:t>
      </w:r>
      <w:r>
        <w:rPr>
          <w:lang w:val="en-US"/>
        </w:rPr>
        <w:t xml:space="preserve"> Arachnida</w:t>
      </w:r>
    </w:p>
    <w:p>
      <w:pPr>
        <w:pStyle w:val="TextBody"/>
        <w:spacing w:before="51" w:after="0"/>
        <w:ind w:left="1120" w:hanging="0"/>
        <w:rPr>
          <w:lang w:val="en-US"/>
        </w:rPr>
      </w:pPr>
      <w:r>
        <w:rPr/>
        <w:t>Нарачка</w:t>
      </w:r>
      <w:r>
        <w:rPr>
          <w:lang w:val="en-US"/>
        </w:rPr>
        <w:t xml:space="preserve"> Araneae Clerck, 1757</w:t>
      </w:r>
    </w:p>
    <w:p>
      <w:pPr>
        <w:pStyle w:val="Normal"/>
        <w:spacing w:lineRule="auto" w:line="276" w:before="48" w:after="0"/>
        <w:ind w:left="1840" w:right="6084" w:hanging="720"/>
        <w:rPr>
          <w:sz w:val="28"/>
          <w:lang w:val="en-US"/>
        </w:rPr>
      </w:pPr>
      <w:r>
        <w:rPr>
          <w:sz w:val="28"/>
        </w:rPr>
        <w:t>Фамилија</w:t>
      </w:r>
      <w:r>
        <w:rPr>
          <w:sz w:val="28"/>
          <w:lang w:val="en-US"/>
        </w:rPr>
        <w:t xml:space="preserve"> Sparassidae Bertkau, 1872 </w:t>
      </w:r>
      <w:r>
        <w:rPr>
          <w:sz w:val="28"/>
        </w:rPr>
        <w:t>Род</w:t>
      </w:r>
      <w:r>
        <w:rPr>
          <w:sz w:val="28"/>
          <w:lang w:val="en-US"/>
        </w:rPr>
        <w:t xml:space="preserve"> </w:t>
      </w:r>
      <w:r>
        <w:rPr>
          <w:i/>
          <w:sz w:val="28"/>
          <w:lang w:val="en-US"/>
        </w:rPr>
        <w:t xml:space="preserve">Micrommata </w:t>
      </w:r>
      <w:r>
        <w:rPr>
          <w:sz w:val="28"/>
          <w:lang w:val="en-US"/>
        </w:rPr>
        <w:t xml:space="preserve">Latreille, 1804 </w:t>
      </w:r>
      <w:r>
        <w:rPr>
          <w:sz w:val="28"/>
        </w:rPr>
        <w:t>Видови</w:t>
      </w:r>
      <w:r>
        <w:rPr>
          <w:sz w:val="28"/>
          <w:lang w:val="en-US"/>
        </w:rPr>
        <w:t xml:space="preserve"> </w:t>
      </w:r>
      <w:r>
        <w:rPr>
          <w:i/>
          <w:sz w:val="28"/>
          <w:lang w:val="en-US"/>
        </w:rPr>
        <w:t xml:space="preserve">Micrommata </w:t>
      </w:r>
      <w:r>
        <w:rPr>
          <w:sz w:val="28"/>
          <w:lang w:val="en-US"/>
        </w:rPr>
        <w:t>sp.</w:t>
      </w:r>
    </w:p>
    <w:p>
      <w:pPr>
        <w:pStyle w:val="TextBody"/>
        <w:spacing w:before="21" w:after="0"/>
        <w:ind w:left="1137" w:hanging="0"/>
        <w:rPr>
          <w:lang w:val="en-US"/>
        </w:rPr>
      </w:pPr>
      <w:r>
        <w:rPr/>
        <w:t>Понатаму</w:t>
      </w:r>
      <w:r>
        <w:rPr>
          <w:lang w:val="en-US"/>
        </w:rPr>
        <w:t xml:space="preserve">, </w:t>
      </w:r>
      <w:r>
        <w:rPr/>
        <w:t>беа</w:t>
      </w:r>
      <w:r>
        <w:rPr>
          <w:lang w:val="en-US"/>
        </w:rPr>
        <w:t xml:space="preserve"> </w:t>
      </w:r>
      <w:r>
        <w:rPr/>
        <w:t>пронајдени</w:t>
      </w:r>
      <w:r>
        <w:rPr>
          <w:lang w:val="en-US"/>
        </w:rPr>
        <w:t xml:space="preserve"> </w:t>
      </w:r>
      <w:r>
        <w:rPr/>
        <w:t>и</w:t>
      </w:r>
      <w:r>
        <w:rPr>
          <w:lang w:val="en-US"/>
        </w:rPr>
        <w:t xml:space="preserve"> </w:t>
      </w:r>
      <w:r>
        <w:rPr/>
        <w:t>некои</w:t>
      </w:r>
      <w:r>
        <w:rPr>
          <w:lang w:val="en-US"/>
        </w:rPr>
        <w:t xml:space="preserve"> </w:t>
      </w:r>
      <w:r>
        <w:rPr/>
        <w:t>без</w:t>
      </w:r>
      <w:r>
        <w:rPr>
          <w:lang w:val="en-US"/>
        </w:rPr>
        <w:t>'</w:t>
      </w:r>
      <w:r>
        <w:rPr/>
        <w:t>рбетнички</w:t>
      </w:r>
      <w:r>
        <w:rPr>
          <w:lang w:val="en-US"/>
        </w:rPr>
        <w:t xml:space="preserve"> </w:t>
      </w:r>
      <w:r>
        <w:rPr/>
        <w:t>троглофили</w:t>
      </w:r>
      <w:r>
        <w:rPr>
          <w:lang w:val="en-US"/>
        </w:rPr>
        <w:t>:</w:t>
      </w:r>
    </w:p>
    <w:p>
      <w:pPr>
        <w:pStyle w:val="TextBody"/>
        <w:rPr>
          <w:lang w:val="en-US"/>
        </w:rPr>
      </w:pPr>
      <w:r>
        <w:rPr>
          <w:lang w:val="en-US"/>
        </w:rPr>
      </w:r>
    </w:p>
    <w:p>
      <w:pPr>
        <w:pStyle w:val="TextBody"/>
        <w:spacing w:before="6" w:after="0"/>
        <w:rPr>
          <w:sz w:val="40"/>
          <w:lang w:val="en-US"/>
        </w:rPr>
      </w:pPr>
      <w:r>
        <w:rPr>
          <w:sz w:val="40"/>
          <w:lang w:val="en-US"/>
        </w:rPr>
      </w:r>
    </w:p>
    <w:p>
      <w:pPr>
        <w:pStyle w:val="TextBody"/>
        <w:spacing w:lineRule="auto" w:line="276"/>
        <w:ind w:left="1137" w:right="7890" w:hanging="0"/>
        <w:rPr>
          <w:lang w:val="en-US"/>
        </w:rPr>
      </w:pPr>
      <w:r>
        <w:rPr>
          <w:lang w:val="en-US"/>
        </w:rPr>
        <w:t xml:space="preserve">Phylum Mollusca Subphylum Conchifera </w:t>
      </w:r>
      <w:r>
        <w:rPr/>
        <w:t>Класа</w:t>
      </w:r>
      <w:r>
        <w:rPr>
          <w:lang w:val="en-US"/>
        </w:rPr>
        <w:t xml:space="preserve"> Gastropoda</w:t>
      </w:r>
    </w:p>
    <w:p>
      <w:pPr>
        <w:pStyle w:val="TextBody"/>
        <w:spacing w:before="2" w:after="0"/>
        <w:ind w:left="1137" w:hanging="0"/>
        <w:rPr>
          <w:lang w:val="en-US"/>
        </w:rPr>
      </w:pPr>
      <w:r>
        <w:rPr/>
        <w:t>Нарачка</w:t>
      </w:r>
      <w:r>
        <w:rPr>
          <w:lang w:val="en-US"/>
        </w:rPr>
        <w:t xml:space="preserve"> Stylommatophora Schmidt, 1855</w:t>
      </w:r>
    </w:p>
    <w:p>
      <w:pPr>
        <w:pStyle w:val="TextBody"/>
        <w:spacing w:before="48" w:after="0"/>
        <w:ind w:left="1120" w:hanging="0"/>
        <w:rPr>
          <w:lang w:val="en-US"/>
        </w:rPr>
      </w:pPr>
      <w:r>
        <w:rPr/>
        <w:t>Фамилија</w:t>
      </w:r>
      <w:r>
        <w:rPr>
          <w:lang w:val="en-US"/>
        </w:rPr>
        <w:t xml:space="preserve"> Oxychilidae (Hesse in Geyer, 1927 (1879))</w:t>
      </w:r>
    </w:p>
    <w:p>
      <w:pPr>
        <w:pStyle w:val="Normal"/>
        <w:spacing w:before="52" w:after="0"/>
        <w:ind w:left="1840" w:hanging="0"/>
        <w:rPr>
          <w:sz w:val="28"/>
          <w:lang w:val="en-US"/>
        </w:rPr>
      </w:pPr>
      <w:r>
        <w:rPr>
          <w:sz w:val="28"/>
        </w:rPr>
        <w:t>Род</w:t>
      </w:r>
      <w:r>
        <w:rPr>
          <w:sz w:val="28"/>
          <w:lang w:val="en-US"/>
        </w:rPr>
        <w:t xml:space="preserve"> </w:t>
      </w:r>
      <w:r>
        <w:rPr>
          <w:i/>
          <w:sz w:val="28"/>
          <w:lang w:val="en-US"/>
        </w:rPr>
        <w:t xml:space="preserve">Oxychilus </w:t>
      </w:r>
      <w:r>
        <w:rPr>
          <w:sz w:val="28"/>
          <w:lang w:val="en-US"/>
        </w:rPr>
        <w:t>(Fitzinger, 1833)</w:t>
      </w:r>
    </w:p>
    <w:p>
      <w:pPr>
        <w:pStyle w:val="Normal"/>
        <w:spacing w:before="53" w:after="0"/>
        <w:ind w:left="1840" w:hanging="0"/>
        <w:rPr>
          <w:sz w:val="28"/>
          <w:lang w:val="en-US"/>
        </w:rPr>
      </w:pPr>
      <w:r>
        <w:rPr>
          <w:sz w:val="28"/>
        </w:rPr>
        <w:t>Видови</w:t>
      </w:r>
      <w:r>
        <w:rPr>
          <w:sz w:val="28"/>
          <w:lang w:val="en-US"/>
        </w:rPr>
        <w:t xml:space="preserve"> </w:t>
      </w:r>
      <w:r>
        <w:rPr>
          <w:i/>
          <w:sz w:val="28"/>
          <w:lang w:val="en-US"/>
        </w:rPr>
        <w:t xml:space="preserve">Oxychilus </w:t>
      </w:r>
      <w:r>
        <w:rPr>
          <w:sz w:val="28"/>
          <w:lang w:val="en-US"/>
        </w:rPr>
        <w:t>sp.</w:t>
      </w:r>
    </w:p>
    <w:p>
      <w:pPr>
        <w:pStyle w:val="TextBody"/>
        <w:rPr>
          <w:lang w:val="en-US"/>
        </w:rPr>
      </w:pPr>
      <w:r>
        <w:rPr>
          <w:lang w:val="en-US"/>
        </w:rPr>
      </w:r>
    </w:p>
    <w:p>
      <w:pPr>
        <w:pStyle w:val="TextBody"/>
        <w:spacing w:before="9" w:after="0"/>
        <w:rPr>
          <w:sz w:val="40"/>
          <w:lang w:val="en-US"/>
        </w:rPr>
      </w:pPr>
      <w:r>
        <w:rPr>
          <w:sz w:val="40"/>
          <w:lang w:val="en-US"/>
        </w:rPr>
      </w:r>
    </w:p>
    <w:p>
      <w:pPr>
        <w:pStyle w:val="TextBody"/>
        <w:ind w:left="1120" w:hanging="0"/>
        <w:rPr>
          <w:lang w:val="en-US"/>
        </w:rPr>
      </w:pPr>
      <w:r>
        <w:rPr>
          <w:lang w:val="en-US"/>
        </w:rPr>
        <w:t>Phylum Arthropoda</w:t>
      </w:r>
    </w:p>
    <w:p>
      <w:pPr>
        <w:pStyle w:val="TextBody"/>
        <w:spacing w:before="52" w:after="0"/>
        <w:ind w:left="1120" w:hanging="0"/>
        <w:rPr>
          <w:lang w:val="en-US"/>
        </w:rPr>
      </w:pPr>
      <w:r>
        <w:rPr/>
        <w:t>Класа</w:t>
      </w:r>
      <w:r>
        <w:rPr>
          <w:lang w:val="en-US"/>
        </w:rPr>
        <w:t xml:space="preserve"> Arachnida</w:t>
      </w:r>
    </w:p>
    <w:p>
      <w:pPr>
        <w:pStyle w:val="TextBody"/>
        <w:spacing w:before="52" w:after="0"/>
        <w:ind w:left="1120" w:hanging="0"/>
        <w:rPr>
          <w:lang w:val="en-US"/>
        </w:rPr>
      </w:pPr>
      <w:r>
        <w:rPr/>
        <w:t>Нарачка</w:t>
      </w:r>
      <w:r>
        <w:rPr>
          <w:lang w:val="en-US"/>
        </w:rPr>
        <w:t xml:space="preserve"> Araneae Clerck, 1757</w:t>
      </w:r>
    </w:p>
    <w:p>
      <w:pPr>
        <w:pStyle w:val="TextBody"/>
        <w:spacing w:before="49" w:after="0"/>
        <w:ind w:left="1120" w:hanging="0"/>
        <w:rPr>
          <w:lang w:val="en-US"/>
        </w:rPr>
      </w:pPr>
      <w:r>
        <w:rPr/>
        <w:t>Фамилија</w:t>
      </w:r>
      <w:r>
        <w:rPr>
          <w:lang w:val="en-US"/>
        </w:rPr>
        <w:t xml:space="preserve"> Tetragnathidae Menge, 1866</w:t>
      </w:r>
    </w:p>
    <w:p>
      <w:pPr>
        <w:pStyle w:val="Normal"/>
        <w:spacing w:before="49" w:after="0"/>
        <w:ind w:left="1840" w:hanging="0"/>
        <w:rPr>
          <w:sz w:val="28"/>
          <w:lang w:val="en-US"/>
        </w:rPr>
      </w:pPr>
      <w:r>
        <w:rPr>
          <w:sz w:val="28"/>
        </w:rPr>
        <w:t>Род</w:t>
      </w:r>
      <w:r>
        <w:rPr>
          <w:sz w:val="28"/>
          <w:lang w:val="en-US"/>
        </w:rPr>
        <w:t xml:space="preserve"> </w:t>
      </w:r>
      <w:r>
        <w:rPr>
          <w:i/>
          <w:sz w:val="28"/>
          <w:lang w:val="en-US"/>
        </w:rPr>
        <w:t xml:space="preserve">Meta </w:t>
      </w:r>
      <w:r>
        <w:rPr>
          <w:sz w:val="28"/>
          <w:lang w:val="en-US"/>
        </w:rPr>
        <w:t>Koch, 1836</w:t>
      </w:r>
    </w:p>
    <w:p>
      <w:pPr>
        <w:pStyle w:val="Normal"/>
        <w:spacing w:before="52" w:after="0"/>
        <w:ind w:left="1840" w:hanging="0"/>
        <w:rPr>
          <w:sz w:val="28"/>
        </w:rPr>
      </w:pPr>
      <w:r>
        <w:rPr>
          <w:sz w:val="28"/>
        </w:rPr>
        <w:t xml:space="preserve">Видови </w:t>
      </w:r>
      <w:r>
        <w:rPr>
          <w:i/>
          <w:sz w:val="28"/>
        </w:rPr>
        <w:t xml:space="preserve">Meta menardi </w:t>
      </w:r>
      <w:r>
        <w:rPr>
          <w:sz w:val="28"/>
        </w:rPr>
        <w:t>(Latreille, 1804)</w:t>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sectPr>
          <w:type w:val="continuous"/>
          <w:pgSz w:w="12240" w:h="15840"/>
          <w:pgMar w:left="320" w:right="300" w:header="0" w:top="1420" w:footer="0" w:bottom="280" w:gutter="0"/>
          <w:formProt w:val="false"/>
          <w:textDirection w:val="lrTb"/>
          <w:docGrid w:type="default" w:linePitch="240" w:charSpace="4294965247"/>
        </w:sectPr>
        <w:pStyle w:val="Normal"/>
        <w:spacing w:before="176" w:after="0"/>
        <w:ind w:left="1408" w:hanging="0"/>
        <w:rPr>
          <w:rFonts w:ascii="Arial" w:hAnsi="Arial"/>
          <w:i/>
          <w:i/>
        </w:rPr>
      </w:pPr>
      <w:r>
        <w:drawing>
          <wp:anchor behindDoc="0" distT="0" distB="0" distL="0" distR="0" simplePos="0" locked="0" layoutInCell="1" allowOverlap="1" relativeHeight="7">
            <wp:simplePos x="0" y="0"/>
            <wp:positionH relativeFrom="page">
              <wp:posOffset>3761105</wp:posOffset>
            </wp:positionH>
            <wp:positionV relativeFrom="paragraph">
              <wp:posOffset>-751840</wp:posOffset>
            </wp:positionV>
            <wp:extent cx="3306445" cy="2533650"/>
            <wp:effectExtent l="0" t="0" r="0" b="0"/>
            <wp:wrapNone/>
            <wp:docPr id="10"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descr=""/>
                    <pic:cNvPicPr>
                      <a:picLocks noChangeAspect="1" noChangeArrowheads="1"/>
                    </pic:cNvPicPr>
                  </pic:nvPicPr>
                  <pic:blipFill>
                    <a:blip r:embed="rId11"/>
                    <a:stretch>
                      <a:fillRect/>
                    </a:stretch>
                  </pic:blipFill>
                  <pic:spPr bwMode="auto">
                    <a:xfrm>
                      <a:off x="0" y="0"/>
                      <a:ext cx="3306445" cy="2533650"/>
                    </a:xfrm>
                    <a:prstGeom prst="rect">
                      <a:avLst/>
                    </a:prstGeom>
                  </pic:spPr>
                </pic:pic>
              </a:graphicData>
            </a:graphic>
          </wp:anchor>
        </w:drawing>
      </w:r>
      <w:r>
        <w:rPr>
          <w:rFonts w:ascii="Arial" w:hAnsi="Arial"/>
          <w:b/>
          <w:i/>
          <w:color w:val="1F487C"/>
        </w:rPr>
        <w:t>Ф</w:t>
      </w:r>
      <w:r>
        <w:rPr>
          <w:rFonts w:ascii="Arial" w:hAnsi="Arial"/>
          <w:b/>
          <w:i/>
          <w:color w:val="1F487C"/>
        </w:rPr>
        <w:t xml:space="preserve">игура 7 </w:t>
      </w:r>
      <w:r>
        <w:rPr>
          <w:rFonts w:ascii="Arial" w:hAnsi="Arial"/>
          <w:color w:val="1F487C"/>
        </w:rPr>
        <w:t xml:space="preserve">- </w:t>
      </w:r>
      <w:r>
        <w:rPr>
          <w:rFonts w:ascii="Arial" w:hAnsi="Arial"/>
          <w:i/>
          <w:color w:val="1F487C"/>
        </w:rPr>
        <w:t>Meta menardi</w:t>
      </w:r>
    </w:p>
    <w:p>
      <w:pPr>
        <w:pStyle w:val="TextBody"/>
        <w:spacing w:lineRule="auto" w:line="276" w:before="20" w:after="0"/>
        <w:ind w:left="1120" w:right="1134" w:hanging="0"/>
        <w:jc w:val="both"/>
        <w:rPr/>
      </w:pPr>
      <w:r>
        <w:rPr/>
        <w:t>Недостатокот на очи и депигментацијата на некои животни пронајдени во внатрешноста на пештерата, во средината на копнената зона (наменета како област на пештерата пред целосно поплавениот дел), ја отсликува фауната која се наоѓа како троглобити. Особено, беше пронајден еден единствен вид, кој во моментов се изучува од страна на специјалисти, бидејќи може да резултира како нов вид за науката:</w:t>
      </w:r>
    </w:p>
    <w:p>
      <w:pPr>
        <w:pStyle w:val="TextBody"/>
        <w:spacing w:before="8" w:after="0"/>
        <w:rPr/>
      </w:pPr>
      <w:r>
        <w:rPr/>
      </w:r>
    </w:p>
    <w:p>
      <w:pPr>
        <w:sectPr>
          <w:type w:val="nextPage"/>
          <w:pgSz w:w="12240" w:h="15840"/>
          <w:pgMar w:left="320" w:right="300" w:header="0" w:top="1420" w:footer="0" w:bottom="280" w:gutter="0"/>
          <w:pgNumType w:fmt="decimal"/>
          <w:formProt w:val="false"/>
          <w:textDirection w:val="lrTb"/>
          <w:docGrid w:type="default" w:linePitch="240" w:charSpace="4294965247"/>
        </w:sectPr>
      </w:pPr>
    </w:p>
    <w:p>
      <w:pPr>
        <w:pStyle w:val="TextBody"/>
        <w:spacing w:lineRule="auto" w:line="276" w:before="44" w:after="0"/>
        <w:ind w:left="1120" w:right="1714" w:hanging="0"/>
        <w:rPr/>
      </w:pPr>
      <w:r>
        <w:rPr/>
        <w:t>Phylum Arthropoda Класа Insecta Нарачка Coleoptera</w:t>
      </w:r>
    </w:p>
    <w:p>
      <w:pPr>
        <w:pStyle w:val="TextBody"/>
        <w:ind w:left="1372" w:hanging="0"/>
        <w:rPr/>
      </w:pPr>
      <w:r>
        <w:rPr/>
        <w:t>Subfamily Cholevinae Kirby, 1837</w:t>
      </w:r>
    </w:p>
    <w:p>
      <w:pPr>
        <w:pStyle w:val="TextBody"/>
        <w:rPr/>
      </w:pPr>
      <w:r>
        <w:rPr/>
      </w:r>
    </w:p>
    <w:p>
      <w:pPr>
        <w:pStyle w:val="TextBody"/>
        <w:rPr/>
      </w:pPr>
      <w:r>
        <w:br w:type="column"/>
      </w:r>
      <w:r>
        <w:rPr/>
      </w:r>
    </w:p>
    <w:p>
      <w:pPr>
        <w:pStyle w:val="TextBody"/>
        <w:rPr/>
      </w:pPr>
      <w:r>
        <w:rPr/>
      </w:r>
    </w:p>
    <w:p>
      <w:pPr>
        <w:pStyle w:val="TextBody"/>
        <w:spacing w:before="198" w:after="0"/>
        <w:ind w:left="106" w:hanging="0"/>
        <w:rPr/>
      </w:pPr>
      <w:r>
        <w:rPr/>
        <w:t>Фамилија Leiodidae Fleming, 1821</w:t>
      </w:r>
    </w:p>
    <w:p>
      <w:pPr>
        <w:sectPr>
          <w:type w:val="continuous"/>
          <w:pgSz w:w="12240" w:h="15840"/>
          <w:pgMar w:left="320" w:right="300" w:header="0" w:top="1420" w:footer="0" w:bottom="280" w:gutter="0"/>
          <w:cols w:num="2" w:equalWidth="false" w:sep="false">
            <w:col w:w="5162" w:space="40"/>
            <w:col w:w="6417"/>
          </w:cols>
          <w:formProt w:val="false"/>
          <w:textDirection w:val="lrTb"/>
          <w:docGrid w:type="default" w:linePitch="240" w:charSpace="4294965247"/>
        </w:sectPr>
      </w:pPr>
    </w:p>
    <w:p>
      <w:pPr>
        <w:pStyle w:val="Normal"/>
        <w:spacing w:lineRule="auto" w:line="276" w:before="52" w:after="0"/>
        <w:ind w:left="1840" w:right="5719" w:hanging="0"/>
        <w:rPr>
          <w:sz w:val="28"/>
        </w:rPr>
      </w:pPr>
      <w:r>
        <w:rPr>
          <w:sz w:val="28"/>
        </w:rPr>
        <w:t xml:space="preserve">Племе Leptodirini Lacordaire, 1854 Род </w:t>
      </w:r>
      <w:r>
        <w:rPr>
          <w:i/>
          <w:sz w:val="28"/>
        </w:rPr>
        <w:t xml:space="preserve">Ceutophyes </w:t>
      </w:r>
      <w:r>
        <w:rPr>
          <w:sz w:val="28"/>
        </w:rPr>
        <w:t xml:space="preserve">Jeannel, 1924 Видови </w:t>
      </w:r>
      <w:r>
        <w:rPr>
          <w:i/>
          <w:sz w:val="28"/>
        </w:rPr>
        <w:t xml:space="preserve">Ceutophyes </w:t>
      </w:r>
      <w:r>
        <w:rPr>
          <w:sz w:val="28"/>
        </w:rPr>
        <w:t>sp</w:t>
      </w:r>
      <w:r>
        <w:rPr>
          <w:i/>
          <w:sz w:val="28"/>
        </w:rPr>
        <w:t xml:space="preserve">. </w:t>
      </w:r>
      <w:r>
        <w:rPr>
          <w:sz w:val="28"/>
        </w:rPr>
        <w:t>n</w:t>
      </w:r>
      <w:r>
        <w:rPr>
          <w:i/>
          <w:sz w:val="28"/>
        </w:rPr>
        <w:t xml:space="preserve">. </w:t>
      </w:r>
      <w:r>
        <w:rPr>
          <w:sz w:val="28"/>
        </w:rPr>
        <w:t>(?)</w:t>
      </w:r>
    </w:p>
    <w:p>
      <w:pPr>
        <w:pStyle w:val="TextBody"/>
        <w:rPr/>
      </w:pPr>
      <w:r>
        <w:rPr/>
      </w:r>
    </w:p>
    <w:p>
      <w:pPr>
        <w:pStyle w:val="TextBody"/>
        <w:rPr/>
      </w:pPr>
      <w:r>
        <w:rPr/>
      </w:r>
    </w:p>
    <w:p>
      <w:pPr>
        <w:pStyle w:val="Heading3"/>
        <w:spacing w:before="249" w:after="0"/>
        <w:ind w:left="1122" w:hanging="0"/>
        <w:rPr/>
      </w:pPr>
      <w:r>
        <w:rPr>
          <w:spacing w:val="-1"/>
          <w:w w:val="99"/>
        </w:rPr>
        <w:t>'Рбетн</w:t>
      </w:r>
      <w:r>
        <w:rPr>
          <w:spacing w:val="-169"/>
          <w:w w:val="99"/>
        </w:rPr>
        <w:t>и</w:t>
      </w:r>
      <w:r>
        <w:rPr>
          <w:w w:val="99"/>
        </w:rPr>
        <w:t>ци</w:t>
      </w:r>
    </w:p>
    <w:p>
      <w:pPr>
        <w:pStyle w:val="TextBody"/>
        <w:rPr>
          <w:b/>
          <w:b/>
          <w:i/>
          <w:i/>
          <w:sz w:val="20"/>
        </w:rPr>
      </w:pPr>
      <w:r>
        <w:rPr>
          <w:b/>
          <w:i/>
          <w:sz w:val="20"/>
        </w:rPr>
      </w:r>
    </w:p>
    <w:p>
      <w:pPr>
        <w:pStyle w:val="TextBody"/>
        <w:spacing w:before="5" w:after="0"/>
        <w:rPr>
          <w:b/>
          <w:b/>
          <w:i/>
          <w:i/>
          <w:sz w:val="20"/>
        </w:rPr>
      </w:pPr>
      <w:r>
        <w:rPr>
          <w:b/>
          <w:i/>
          <w:sz w:val="20"/>
        </w:rPr>
      </w:r>
    </w:p>
    <w:p>
      <w:pPr>
        <w:pStyle w:val="TextBody"/>
        <w:tabs>
          <w:tab w:val="left" w:pos="7156" w:leader="none"/>
        </w:tabs>
        <w:spacing w:before="44" w:after="0"/>
        <w:ind w:left="1122" w:hanging="0"/>
        <w:rPr/>
      </w:pPr>
      <w:r>
        <w:rPr>
          <w:spacing w:val="-26"/>
        </w:rPr>
        <w:t>С</w:t>
      </w:r>
      <w:r>
        <w:rPr>
          <w:spacing w:val="-84"/>
        </w:rPr>
        <w:t>т</w:t>
      </w:r>
      <w:r>
        <w:rPr>
          <w:spacing w:val="-69"/>
        </w:rPr>
        <w:t>и</w:t>
      </w:r>
      <w:r>
        <w:rPr/>
        <w:t xml:space="preserve">е </w:t>
      </w:r>
      <w:r>
        <w:rPr>
          <w:spacing w:val="-1"/>
        </w:rPr>
        <w:t>рбет</w:t>
      </w:r>
      <w:r>
        <w:rPr>
          <w:spacing w:val="-25"/>
        </w:rPr>
        <w:t>н</w:t>
      </w:r>
      <w:r>
        <w:rPr>
          <w:spacing w:val="-128"/>
        </w:rPr>
        <w:t>ц</w:t>
      </w:r>
      <w:r>
        <w:rPr>
          <w:spacing w:val="-25"/>
        </w:rPr>
        <w:t>и</w:t>
      </w:r>
      <w:r>
        <w:rPr>
          <w:spacing w:val="-114"/>
        </w:rPr>
        <w:t>и</w:t>
      </w:r>
      <w:r>
        <w:rPr/>
        <w:t>шт</w:t>
      </w:r>
      <w:r>
        <w:rPr>
          <w:spacing w:val="-106"/>
        </w:rPr>
        <w:t>о</w:t>
      </w:r>
      <w:r>
        <w:rPr/>
        <w:t xml:space="preserve">се </w:t>
      </w:r>
      <w:r>
        <w:rPr>
          <w:spacing w:val="-78"/>
        </w:rPr>
        <w:t>н</w:t>
      </w:r>
      <w:r>
        <w:rPr>
          <w:spacing w:val="-102"/>
        </w:rPr>
        <w:t>т</w:t>
      </w:r>
      <w:r>
        <w:rPr>
          <w:b/>
          <w:spacing w:val="-94"/>
          <w:w w:val="97"/>
        </w:rPr>
        <w:t>а</w:t>
      </w:r>
      <w:r>
        <w:rPr>
          <w:spacing w:val="-77"/>
        </w:rPr>
        <w:t>ѓ</w:t>
      </w:r>
      <w:r>
        <w:rPr>
          <w:spacing w:val="-141"/>
        </w:rPr>
        <w:t>о</w:t>
      </w:r>
      <w:r>
        <w:rPr>
          <w:spacing w:val="-48"/>
        </w:rPr>
        <w:t>а</w:t>
      </w:r>
      <w:r>
        <w:rPr>
          <w:spacing w:val="-141"/>
        </w:rPr>
        <w:t>о</w:t>
      </w:r>
      <w:r>
        <w:rPr>
          <w:spacing w:val="-100"/>
        </w:rPr>
        <w:t>в</w:t>
      </w:r>
      <w:r>
        <w:rPr/>
        <w:t>пеште</w:t>
      </w:r>
      <w:r>
        <w:rPr>
          <w:spacing w:val="-9"/>
        </w:rPr>
        <w:t>р</w:t>
      </w:r>
      <w:r>
        <w:rPr>
          <w:spacing w:val="-100"/>
        </w:rPr>
        <w:t>т</w:t>
      </w:r>
      <w:r>
        <w:rPr>
          <w:spacing w:val="-35"/>
        </w:rPr>
        <w:t>а</w:t>
      </w:r>
      <w:r>
        <w:rPr>
          <w:spacing w:val="-79"/>
        </w:rPr>
        <w:t>а</w:t>
      </w:r>
      <w:r>
        <w:rPr>
          <w:spacing w:val="-1"/>
        </w:rPr>
        <w:t>У</w:t>
      </w:r>
      <w:r>
        <w:rPr>
          <w:spacing w:val="-40"/>
        </w:rPr>
        <w:t>б</w:t>
      </w:r>
      <w:r>
        <w:rPr>
          <w:spacing w:val="-128"/>
        </w:rPr>
        <w:t>ц</w:t>
      </w:r>
      <w:r>
        <w:rPr>
          <w:spacing w:val="-145"/>
        </w:rPr>
        <w:t>и</w:t>
      </w:r>
      <w:r>
        <w:rPr>
          <w:spacing w:val="-128"/>
        </w:rPr>
        <w:t>в</w:t>
      </w:r>
      <w:r>
        <w:rPr>
          <w:spacing w:val="-22"/>
        </w:rPr>
        <w:t>а</w:t>
      </w:r>
      <w:r>
        <w:rPr>
          <w:spacing w:val="-79"/>
        </w:rPr>
        <w:t>а</w:t>
      </w:r>
      <w:r>
        <w:rPr/>
        <w:t xml:space="preserve">се </w:t>
      </w:r>
      <w:r>
        <w:rPr>
          <w:spacing w:val="-1"/>
        </w:rPr>
        <w:t>т</w:t>
      </w:r>
      <w:r>
        <w:rPr>
          <w:spacing w:val="-21"/>
        </w:rPr>
        <w:t>р</w:t>
      </w:r>
      <w:r>
        <w:rPr>
          <w:spacing w:val="-77"/>
        </w:rPr>
        <w:t>г</w:t>
      </w:r>
      <w:r>
        <w:rPr>
          <w:spacing w:val="-72"/>
        </w:rPr>
        <w:t>о</w:t>
      </w:r>
      <w:r>
        <w:rPr>
          <w:spacing w:val="-21"/>
        </w:rPr>
        <w:t>л</w:t>
      </w:r>
      <w:r>
        <w:rPr>
          <w:spacing w:val="-110"/>
        </w:rPr>
        <w:t>к</w:t>
      </w:r>
      <w:r>
        <w:rPr>
          <w:spacing w:val="-39"/>
        </w:rPr>
        <w:t>о</w:t>
      </w:r>
      <w:r>
        <w:rPr>
          <w:spacing w:val="-26"/>
        </w:rPr>
        <w:t>с</w:t>
      </w:r>
      <w:r>
        <w:rPr>
          <w:spacing w:val="-125"/>
        </w:rPr>
        <w:t>н</w:t>
      </w:r>
      <w:r>
        <w:rPr>
          <w:spacing w:val="-27"/>
        </w:rPr>
        <w:t>и</w:t>
      </w:r>
      <w:r>
        <w:rPr>
          <w:spacing w:val="-139"/>
        </w:rPr>
        <w:t>и</w:t>
      </w:r>
      <w:r>
        <w:rPr>
          <w:spacing w:val="-119"/>
        </w:rPr>
        <w:t>л</w:t>
      </w:r>
      <w:r>
        <w:rPr>
          <w:spacing w:val="-34"/>
        </w:rPr>
        <w:t>и</w:t>
      </w:r>
      <w:r>
        <w:rPr>
          <w:spacing w:val="-114"/>
        </w:rPr>
        <w:t>и</w:t>
      </w:r>
      <w:r>
        <w:rPr>
          <w:spacing w:val="-1"/>
        </w:rPr>
        <w:t>т</w:t>
      </w:r>
      <w:r>
        <w:rPr>
          <w:spacing w:val="-21"/>
        </w:rPr>
        <w:t>р</w:t>
      </w:r>
      <w:r>
        <w:rPr>
          <w:spacing w:val="-77"/>
        </w:rPr>
        <w:t>г</w:t>
      </w:r>
      <w:r>
        <w:rPr>
          <w:spacing w:val="-72"/>
        </w:rPr>
        <w:t>о</w:t>
      </w:r>
      <w:r>
        <w:rPr>
          <w:spacing w:val="-21"/>
        </w:rPr>
        <w:t>л</w:t>
      </w:r>
      <w:r>
        <w:rPr>
          <w:spacing w:val="-155"/>
        </w:rPr>
        <w:t>ф</w:t>
      </w:r>
      <w:r>
        <w:rPr/>
        <w:t>о</w:t>
        <w:tab/>
      </w:r>
      <w:r>
        <w:rPr>
          <w:spacing w:val="-119"/>
        </w:rPr>
        <w:t>л</w:t>
      </w:r>
      <w:r>
        <w:rPr>
          <w:spacing w:val="-59"/>
        </w:rPr>
        <w:t>и</w:t>
      </w:r>
      <w:r>
        <w:rPr>
          <w:spacing w:val="-51"/>
        </w:rPr>
        <w:t>;</w:t>
      </w:r>
      <w:r>
        <w:rPr>
          <w:spacing w:val="-1"/>
        </w:rPr>
        <w:t>и</w:t>
      </w:r>
    </w:p>
    <w:p>
      <w:pPr>
        <w:pStyle w:val="TextBody"/>
        <w:spacing w:lineRule="exact" w:line="335"/>
        <w:ind w:left="1094" w:hanging="0"/>
        <w:rPr/>
      </w:pPr>
      <w:r>
        <w:rPr>
          <w:spacing w:val="-128"/>
        </w:rPr>
        <w:t>а</w:t>
      </w:r>
      <w:r>
        <w:rPr>
          <w:spacing w:val="-114"/>
        </w:rPr>
        <w:t>в</w:t>
      </w:r>
      <w:r>
        <w:rPr>
          <w:spacing w:val="-121"/>
        </w:rPr>
        <w:t>о</w:t>
      </w:r>
      <w:r>
        <w:rPr/>
        <w:t>е,</w:t>
      </w:r>
      <w:r>
        <w:rPr>
          <w:spacing w:val="-26"/>
        </w:rPr>
        <w:t xml:space="preserve"> </w:t>
      </w:r>
      <w:r>
        <w:rPr>
          <w:spacing w:val="-93"/>
        </w:rPr>
        <w:t>с</w:t>
      </w:r>
      <w:r>
        <w:rPr>
          <w:spacing w:val="-59"/>
        </w:rPr>
        <w:t>и</w:t>
      </w:r>
      <w:r>
        <w:rPr>
          <w:spacing w:val="-21"/>
        </w:rPr>
        <w:t>т</w:t>
      </w:r>
      <w:r>
        <w:rPr>
          <w:spacing w:val="-88"/>
        </w:rPr>
        <w:t>т</w:t>
      </w:r>
      <w:r>
        <w:rPr>
          <w:spacing w:val="-61"/>
        </w:rPr>
        <w:t>о</w:t>
      </w:r>
      <w:r>
        <w:rPr/>
        <w:t xml:space="preserve">ака, </w:t>
      </w:r>
      <w:r>
        <w:rPr>
          <w:spacing w:val="-8"/>
        </w:rPr>
        <w:t>з</w:t>
      </w:r>
      <w:r>
        <w:rPr>
          <w:spacing w:val="-101"/>
        </w:rPr>
        <w:t>т</w:t>
      </w:r>
      <w:r>
        <w:rPr>
          <w:spacing w:val="-55"/>
        </w:rPr>
        <w:t>а</w:t>
      </w:r>
      <w:r>
        <w:rPr>
          <w:spacing w:val="-114"/>
        </w:rPr>
        <w:t>а</w:t>
      </w:r>
      <w:r>
        <w:rPr>
          <w:spacing w:val="-113"/>
        </w:rPr>
        <w:t>о</w:t>
      </w:r>
      <w:r>
        <w:rPr/>
        <w:t>шт</w:t>
      </w:r>
      <w:r>
        <w:rPr>
          <w:spacing w:val="-106"/>
        </w:rPr>
        <w:t>о</w:t>
      </w:r>
      <w:r>
        <w:rPr>
          <w:spacing w:val="-1"/>
        </w:rPr>
        <w:t>рбетницит</w:t>
      </w:r>
      <w:r>
        <w:rPr/>
        <w:t>е</w:t>
      </w:r>
      <w:r>
        <w:rPr>
          <w:spacing w:val="-21"/>
        </w:rPr>
        <w:t xml:space="preserve"> </w:t>
      </w:r>
      <w:r>
        <w:rPr>
          <w:spacing w:val="-136"/>
        </w:rPr>
        <w:t>д</w:t>
      </w:r>
      <w:r>
        <w:rPr/>
        <w:t>о</w:t>
      </w:r>
      <w:r>
        <w:rPr>
          <w:spacing w:val="-13"/>
        </w:rPr>
        <w:t xml:space="preserve"> </w:t>
      </w:r>
      <w:r>
        <w:rPr>
          <w:spacing w:val="-1"/>
        </w:rPr>
        <w:t>рбет</w:t>
      </w:r>
      <w:r>
        <w:rPr>
          <w:spacing w:val="-25"/>
        </w:rPr>
        <w:t>н</w:t>
      </w:r>
      <w:r>
        <w:rPr>
          <w:spacing w:val="-128"/>
        </w:rPr>
        <w:t>ц</w:t>
      </w:r>
      <w:r>
        <w:rPr>
          <w:spacing w:val="-25"/>
        </w:rPr>
        <w:t>и</w:t>
      </w:r>
      <w:r>
        <w:rPr>
          <w:spacing w:val="-114"/>
        </w:rPr>
        <w:t>и</w:t>
      </w:r>
      <w:r>
        <w:rPr/>
        <w:t xml:space="preserve">се </w:t>
      </w:r>
      <w:r>
        <w:rPr>
          <w:spacing w:val="-1"/>
        </w:rPr>
        <w:t>ретк</w:t>
      </w:r>
      <w:r>
        <w:rPr>
          <w:spacing w:val="-114"/>
        </w:rPr>
        <w:t>ии</w:t>
      </w:r>
      <w:r>
        <w:rPr>
          <w:spacing w:val="-22"/>
        </w:rPr>
        <w:t>п</w:t>
      </w:r>
      <w:r>
        <w:rPr>
          <w:spacing w:val="-110"/>
        </w:rPr>
        <w:t>к</w:t>
      </w:r>
      <w:r>
        <w:rPr>
          <w:spacing w:val="-47"/>
        </w:rPr>
        <w:t>о</w:t>
      </w:r>
      <w:r>
        <w:rPr>
          <w:spacing w:val="-186"/>
        </w:rPr>
        <w:t>ж</w:t>
      </w:r>
      <w:r>
        <w:rPr/>
        <w:t>а</w:t>
      </w:r>
      <w:r>
        <w:rPr>
          <w:spacing w:val="-12"/>
        </w:rPr>
        <w:t xml:space="preserve"> </w:t>
      </w:r>
      <w:r>
        <w:rPr>
          <w:spacing w:val="-23"/>
        </w:rPr>
        <w:t>у</w:t>
      </w:r>
      <w:r>
        <w:rPr>
          <w:spacing w:val="-102"/>
        </w:rPr>
        <w:t>т</w:t>
      </w:r>
      <w:r>
        <w:rPr>
          <w:b/>
          <w:spacing w:val="-120"/>
          <w:w w:val="97"/>
        </w:rPr>
        <w:t>а</w:t>
      </w:r>
      <w:r>
        <w:rPr>
          <w:spacing w:val="13"/>
        </w:rPr>
        <w:t>в</w:t>
      </w:r>
      <w:r>
        <w:rPr>
          <w:spacing w:val="-1"/>
        </w:rPr>
        <w:t>тесн</w:t>
      </w:r>
      <w:r>
        <w:rPr>
          <w:spacing w:val="-79"/>
        </w:rPr>
        <w:t>а</w:t>
      </w:r>
      <w:r>
        <w:rPr>
          <w:spacing w:val="-25"/>
        </w:rPr>
        <w:t>д</w:t>
      </w:r>
      <w:r>
        <w:rPr>
          <w:spacing w:val="-94"/>
        </w:rPr>
        <w:t>с</w:t>
      </w:r>
      <w:r>
        <w:rPr>
          <w:spacing w:val="-58"/>
        </w:rPr>
        <w:t>и</w:t>
      </w:r>
      <w:r>
        <w:rPr/>
        <w:t>три</w:t>
      </w:r>
    </w:p>
    <w:p>
      <w:pPr>
        <w:pStyle w:val="TextBody"/>
        <w:spacing w:lineRule="auto" w:line="235"/>
        <w:ind w:left="1122" w:hanging="0"/>
        <w:rPr/>
      </w:pPr>
      <w:r>
        <w:rPr/>
        <w:t>бу</w:t>
      </w:r>
      <w:r>
        <w:rPr>
          <w:spacing w:val="-26"/>
        </w:rPr>
        <w:t>ц</w:t>
      </w:r>
      <w:r>
        <w:rPr>
          <w:spacing w:val="-42"/>
        </w:rPr>
        <w:t>ј</w:t>
      </w:r>
      <w:r>
        <w:rPr>
          <w:spacing w:val="-111"/>
        </w:rPr>
        <w:t>и</w:t>
      </w:r>
      <w:r>
        <w:rPr>
          <w:spacing w:val="-135"/>
        </w:rPr>
        <w:t>а</w:t>
      </w:r>
      <w:r>
        <w:rPr>
          <w:spacing w:val="-1"/>
        </w:rPr>
        <w:t>..</w:t>
      </w:r>
      <w:r>
        <w:rPr/>
        <w:t xml:space="preserve">. </w:t>
      </w:r>
      <w:r>
        <w:rPr>
          <w:spacing w:val="-1"/>
        </w:rPr>
        <w:t>Н</w:t>
      </w:r>
      <w:r>
        <w:rPr/>
        <w:t xml:space="preserve">а пример, </w:t>
      </w:r>
      <w:r>
        <w:rPr>
          <w:spacing w:val="-1"/>
        </w:rPr>
        <w:t>ол</w:t>
      </w:r>
      <w:r>
        <w:rPr/>
        <w:t xml:space="preserve">м (Proteus </w:t>
      </w:r>
      <w:r>
        <w:rPr>
          <w:spacing w:val="-1"/>
        </w:rPr>
        <w:t>anguinus</w:t>
      </w:r>
      <w:r>
        <w:rPr/>
        <w:t xml:space="preserve">) се наоѓа на Балканот, но нејзината </w:t>
      </w:r>
      <w:r>
        <w:rPr>
          <w:spacing w:val="-1"/>
        </w:rPr>
        <w:t xml:space="preserve">јужна </w:t>
      </w:r>
      <w:r>
        <w:rPr/>
        <w:t>дистрибуција е ограничена само во Хрватска и Босна и Херцеговина.</w:t>
      </w:r>
    </w:p>
    <w:p>
      <w:pPr>
        <w:pStyle w:val="TextBody"/>
        <w:spacing w:lineRule="auto" w:line="235"/>
        <w:ind w:left="1122" w:right="429" w:hanging="0"/>
        <w:rPr/>
      </w:pPr>
      <w:r>
        <w:rPr/>
        <w:t>За троглоксините, на влезот на пештерата биле пронајдени знаци на диви животни, а видовите што им припаѓаат се Црвена Лисица (</w:t>
      </w:r>
      <w:r>
        <w:rPr>
          <w:i/>
        </w:rPr>
        <w:t>Вулпес вулпс</w:t>
      </w:r>
      <w:r>
        <w:rPr/>
        <w:t>) и европски јазовец (</w:t>
      </w:r>
      <w:r>
        <w:rPr>
          <w:i/>
        </w:rPr>
        <w:t>Meles meles)</w:t>
      </w:r>
      <w:r>
        <w:rPr/>
        <w:t>.</w:t>
      </w:r>
    </w:p>
    <w:p>
      <w:pPr>
        <w:pStyle w:val="TextBody"/>
        <w:rPr/>
      </w:pPr>
      <w:r>
        <w:rPr/>
      </w:r>
    </w:p>
    <w:p>
      <w:pPr>
        <w:pStyle w:val="Normal"/>
        <w:spacing w:before="240" w:after="0"/>
        <w:ind w:left="1186" w:hanging="0"/>
        <w:rPr>
          <w:i/>
          <w:i/>
          <w:sz w:val="28"/>
        </w:rPr>
      </w:pPr>
      <w:r>
        <w:rPr>
          <w:i/>
          <w:sz w:val="28"/>
        </w:rPr>
        <w:t>Главни резултати</w:t>
      </w:r>
    </w:p>
    <w:p>
      <w:pPr>
        <w:pStyle w:val="TextBody"/>
        <w:spacing w:lineRule="auto" w:line="276" w:before="51" w:after="0"/>
        <w:ind w:left="1122" w:right="497" w:hanging="0"/>
        <w:rPr/>
      </w:pPr>
      <w:r>
        <w:rPr/>
        <w:t>Најважните рбетници кои се наоѓаат во пештерата Убавица, во однос на конзервација, се Chiroptera. Преку употреба на детектор на лилјаци (Echo Meter Touch од акустиката на дивиот свет), пронајдени се 7 видови на влезот и во темната зона на пештерата Убавица.</w:t>
      </w:r>
    </w:p>
    <w:p>
      <w:pPr>
        <w:pStyle w:val="TextBody"/>
        <w:ind w:left="2668" w:hanging="0"/>
        <w:rPr>
          <w:sz w:val="20"/>
        </w:rPr>
      </w:pPr>
      <w:r>
        <w:rPr/>
        <w:drawing>
          <wp:inline distT="0" distB="0" distL="0" distR="0">
            <wp:extent cx="3956685" cy="3264535"/>
            <wp:effectExtent l="0" t="0" r="0" b="0"/>
            <wp:docPr id="11"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descr=""/>
                    <pic:cNvPicPr>
                      <a:picLocks noChangeAspect="1" noChangeArrowheads="1"/>
                    </pic:cNvPicPr>
                  </pic:nvPicPr>
                  <pic:blipFill>
                    <a:blip r:embed="rId12"/>
                    <a:stretch>
                      <a:fillRect/>
                    </a:stretch>
                  </pic:blipFill>
                  <pic:spPr bwMode="auto">
                    <a:xfrm>
                      <a:off x="0" y="0"/>
                      <a:ext cx="3956685" cy="3264535"/>
                    </a:xfrm>
                    <a:prstGeom prst="rect">
                      <a:avLst/>
                    </a:prstGeom>
                  </pic:spPr>
                </pic:pic>
              </a:graphicData>
            </a:graphic>
          </wp:inline>
        </w:drawing>
      </w:r>
    </w:p>
    <w:p>
      <w:pPr>
        <w:pStyle w:val="Normal"/>
        <w:spacing w:lineRule="auto" w:line="247" w:before="94" w:after="0"/>
        <w:ind w:left="2903" w:right="3230" w:hanging="0"/>
        <w:rPr>
          <w:rFonts w:ascii="Arial" w:hAnsi="Arial"/>
        </w:rPr>
      </w:pPr>
      <w:r>
        <w:rPr>
          <w:rFonts w:ascii="Arial" w:hAnsi="Arial"/>
          <w:b/>
          <w:i/>
          <w:color w:val="1F487C"/>
        </w:rPr>
        <w:t xml:space="preserve">Фигура 8 </w:t>
      </w:r>
      <w:r>
        <w:rPr>
          <w:rFonts w:ascii="Arial" w:hAnsi="Arial"/>
          <w:color w:val="1F487C"/>
        </w:rPr>
        <w:t>– Хипротера спектрограм снимен во пештерата Убавица која припаѓа на Myotis daubentonii (Kuhl, 1817)</w:t>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3"/>
        </w:rPr>
      </w:pPr>
      <w:r>
        <w:rPr>
          <w:rFonts w:ascii="Arial" w:hAnsi="Arial"/>
          <w:sz w:val="23"/>
        </w:rPr>
      </w:r>
    </w:p>
    <w:p>
      <w:pPr>
        <w:pStyle w:val="TextBody"/>
        <w:tabs>
          <w:tab w:val="left" w:pos="2395" w:leader="none"/>
        </w:tabs>
        <w:spacing w:lineRule="auto" w:line="276" w:before="44" w:after="0"/>
        <w:ind w:left="1120" w:right="7611" w:hanging="0"/>
        <w:rPr/>
      </w:pPr>
      <w:r>
        <w:rPr/>
        <w:t>Класа</w:t>
        <w:tab/>
        <w:t>Mammalia Нарачка Chiroptera Фамилија</w:t>
      </w:r>
      <w:r>
        <w:rPr>
          <w:spacing w:val="-1"/>
        </w:rPr>
        <w:t xml:space="preserve"> </w:t>
      </w:r>
      <w:r>
        <w:rPr/>
        <w:t>Rhinolophidae</w:t>
      </w:r>
    </w:p>
    <w:p>
      <w:pPr>
        <w:pStyle w:val="Normal"/>
        <w:ind w:left="1840" w:hanging="0"/>
        <w:rPr>
          <w:i/>
          <w:i/>
          <w:sz w:val="28"/>
        </w:rPr>
      </w:pPr>
      <w:r>
        <w:rPr>
          <w:sz w:val="28"/>
        </w:rPr>
        <w:t xml:space="preserve">Род </w:t>
      </w:r>
      <w:r>
        <w:rPr>
          <w:i/>
          <w:sz w:val="28"/>
        </w:rPr>
        <w:t>Rhinolophus</w:t>
      </w:r>
    </w:p>
    <w:p>
      <w:pPr>
        <w:pStyle w:val="Normal"/>
        <w:spacing w:before="52" w:after="0"/>
        <w:ind w:left="1840" w:hanging="0"/>
        <w:rPr>
          <w:sz w:val="28"/>
        </w:rPr>
      </w:pPr>
      <w:r>
        <w:rPr>
          <w:sz w:val="28"/>
        </w:rPr>
        <w:t xml:space="preserve">Видови </w:t>
      </w:r>
      <w:r>
        <w:rPr>
          <w:i/>
          <w:sz w:val="28"/>
        </w:rPr>
        <w:t xml:space="preserve">Rhinolophus ferrumequinum </w:t>
      </w:r>
      <w:r>
        <w:rPr>
          <w:sz w:val="28"/>
        </w:rPr>
        <w:t>(Schreber, 1774)</w:t>
      </w:r>
    </w:p>
    <w:p>
      <w:pPr>
        <w:pStyle w:val="TextBody"/>
        <w:rPr/>
      </w:pPr>
      <w:r>
        <w:rPr/>
      </w:r>
    </w:p>
    <w:p>
      <w:pPr>
        <w:pStyle w:val="TextBody"/>
        <w:spacing w:before="10" w:after="0"/>
        <w:rPr>
          <w:sz w:val="40"/>
        </w:rPr>
      </w:pPr>
      <w:r>
        <w:rPr>
          <w:sz w:val="40"/>
        </w:rPr>
      </w:r>
    </w:p>
    <w:p>
      <w:pPr>
        <w:pStyle w:val="TextBody"/>
        <w:spacing w:lineRule="auto" w:line="276"/>
        <w:ind w:left="1120" w:right="7602" w:hanging="0"/>
        <w:rPr/>
      </w:pPr>
      <w:r>
        <w:rPr/>
        <w:t>Класа Mammalia Нарачка Chiroptera Фамилија Rhinolophidae</w:t>
      </w:r>
    </w:p>
    <w:p>
      <w:pPr>
        <w:pStyle w:val="Normal"/>
        <w:spacing w:lineRule="exact" w:line="341"/>
        <w:ind w:left="1840" w:hanging="0"/>
        <w:rPr>
          <w:i/>
          <w:i/>
          <w:sz w:val="28"/>
        </w:rPr>
      </w:pPr>
      <w:r>
        <w:rPr>
          <w:sz w:val="28"/>
        </w:rPr>
        <w:t xml:space="preserve">Род </w:t>
      </w:r>
      <w:r>
        <w:rPr>
          <w:i/>
          <w:sz w:val="28"/>
        </w:rPr>
        <w:t>Rhinolophus</w:t>
      </w:r>
    </w:p>
    <w:p>
      <w:pPr>
        <w:sectPr>
          <w:type w:val="continuous"/>
          <w:pgSz w:w="12240" w:h="15840"/>
          <w:pgMar w:left="320" w:right="300" w:header="0" w:top="1420" w:footer="0" w:bottom="280" w:gutter="0"/>
          <w:formProt w:val="false"/>
          <w:textDirection w:val="lrTb"/>
          <w:docGrid w:type="default" w:linePitch="240" w:charSpace="4294965247"/>
        </w:sectPr>
        <w:pStyle w:val="Normal"/>
        <w:spacing w:before="52" w:after="0"/>
        <w:ind w:left="1840" w:hanging="0"/>
        <w:rPr>
          <w:sz w:val="28"/>
        </w:rPr>
      </w:pPr>
      <w:r>
        <w:rPr>
          <w:sz w:val="28"/>
        </w:rPr>
        <w:t xml:space="preserve">Видови </w:t>
      </w:r>
      <w:r>
        <w:rPr>
          <w:i/>
          <w:sz w:val="28"/>
        </w:rPr>
        <w:t xml:space="preserve">Rhinolophus hipposideros </w:t>
      </w:r>
      <w:r>
        <w:rPr>
          <w:sz w:val="28"/>
        </w:rPr>
        <w:t>(Bechstein, 1800)</w:t>
      </w:r>
    </w:p>
    <w:p>
      <w:pPr>
        <w:pStyle w:val="TextBody"/>
        <w:spacing w:before="20" w:after="0"/>
        <w:ind w:left="1120" w:hanging="0"/>
        <w:rPr/>
      </w:pPr>
      <w:r>
        <w:rPr/>
        <w:t>Класа Mammalia</w:t>
      </w:r>
    </w:p>
    <w:p>
      <w:pPr>
        <w:pStyle w:val="TextBody"/>
        <w:spacing w:before="52" w:after="0"/>
        <w:ind w:left="1120" w:hanging="0"/>
        <w:rPr/>
      </w:pPr>
      <w:r>
        <w:rPr/>
        <w:t>Нарачка Chiroptera</w:t>
      </w:r>
    </w:p>
    <w:p>
      <w:pPr>
        <w:pStyle w:val="TextBody"/>
        <w:spacing w:before="52" w:after="0"/>
        <w:ind w:left="1121" w:hanging="0"/>
        <w:rPr/>
      </w:pPr>
      <w:r>
        <w:rPr/>
        <w:t>Фамилија Vespertilionidae</w:t>
      </w:r>
    </w:p>
    <w:p>
      <w:pPr>
        <w:pStyle w:val="Normal"/>
        <w:spacing w:before="49" w:after="0"/>
        <w:ind w:left="1840" w:hanging="0"/>
        <w:rPr>
          <w:i/>
          <w:i/>
          <w:sz w:val="28"/>
        </w:rPr>
      </w:pPr>
      <w:r>
        <w:rPr>
          <w:sz w:val="28"/>
        </w:rPr>
        <w:t xml:space="preserve">Род </w:t>
      </w:r>
      <w:r>
        <w:rPr>
          <w:i/>
          <w:sz w:val="28"/>
        </w:rPr>
        <w:t>Nyctalus</w:t>
      </w:r>
    </w:p>
    <w:p>
      <w:pPr>
        <w:pStyle w:val="Normal"/>
        <w:spacing w:before="52" w:after="0"/>
        <w:ind w:left="1840" w:hanging="0"/>
        <w:rPr>
          <w:sz w:val="28"/>
        </w:rPr>
      </w:pPr>
      <w:r>
        <w:rPr>
          <w:sz w:val="28"/>
        </w:rPr>
        <w:t xml:space="preserve">Видови </w:t>
      </w:r>
      <w:r>
        <w:rPr>
          <w:i/>
          <w:sz w:val="28"/>
        </w:rPr>
        <w:t xml:space="preserve">Nyctalus leisleri </w:t>
      </w:r>
      <w:r>
        <w:rPr>
          <w:sz w:val="28"/>
        </w:rPr>
        <w:t>(Kuhl, 1817)</w:t>
      </w:r>
    </w:p>
    <w:p>
      <w:pPr>
        <w:pStyle w:val="TextBody"/>
        <w:rPr/>
      </w:pPr>
      <w:r>
        <w:rPr/>
      </w:r>
    </w:p>
    <w:p>
      <w:pPr>
        <w:pStyle w:val="TextBody"/>
        <w:spacing w:before="3" w:after="0"/>
        <w:rPr>
          <w:sz w:val="40"/>
        </w:rPr>
      </w:pPr>
      <w:r>
        <w:rPr>
          <w:sz w:val="40"/>
        </w:rPr>
      </w:r>
    </w:p>
    <w:p>
      <w:pPr>
        <w:pStyle w:val="TextBody"/>
        <w:tabs>
          <w:tab w:val="left" w:pos="2536" w:leader="none"/>
        </w:tabs>
        <w:spacing w:lineRule="auto" w:line="276"/>
        <w:ind w:left="1120" w:right="7406" w:hanging="0"/>
        <w:rPr/>
      </w:pPr>
      <w:r>
        <w:rPr/>
        <w:t>Класа</w:t>
        <w:tab/>
        <w:t>Mammalia Нарачка Chiroptera Фамилија</w:t>
      </w:r>
      <w:r>
        <w:rPr>
          <w:spacing w:val="-12"/>
        </w:rPr>
        <w:t xml:space="preserve"> </w:t>
      </w:r>
      <w:r>
        <w:rPr/>
        <w:t>Vespertilionidae</w:t>
      </w:r>
    </w:p>
    <w:p>
      <w:pPr>
        <w:pStyle w:val="Normal"/>
        <w:spacing w:lineRule="exact" w:line="337"/>
        <w:ind w:left="1840" w:hanging="0"/>
        <w:rPr>
          <w:i/>
          <w:i/>
          <w:sz w:val="28"/>
        </w:rPr>
      </w:pPr>
      <w:r>
        <w:rPr>
          <w:sz w:val="28"/>
        </w:rPr>
        <w:t xml:space="preserve">Род </w:t>
      </w:r>
      <w:r>
        <w:rPr>
          <w:i/>
          <w:sz w:val="28"/>
        </w:rPr>
        <w:t>Myotis</w:t>
      </w:r>
    </w:p>
    <w:p>
      <w:pPr>
        <w:pStyle w:val="Normal"/>
        <w:spacing w:before="52" w:after="0"/>
        <w:ind w:left="1840" w:hanging="0"/>
        <w:rPr>
          <w:sz w:val="28"/>
        </w:rPr>
      </w:pPr>
      <w:r>
        <w:rPr>
          <w:sz w:val="28"/>
        </w:rPr>
        <w:t xml:space="preserve">Видови </w:t>
      </w:r>
      <w:r>
        <w:rPr>
          <w:i/>
          <w:sz w:val="28"/>
        </w:rPr>
        <w:t xml:space="preserve">Myotis daubentonii </w:t>
      </w:r>
      <w:r>
        <w:rPr>
          <w:sz w:val="28"/>
        </w:rPr>
        <w:t>(Kuhl, 1817)</w:t>
      </w:r>
    </w:p>
    <w:p>
      <w:pPr>
        <w:pStyle w:val="TextBody"/>
        <w:rPr/>
      </w:pPr>
      <w:r>
        <w:rPr/>
      </w:r>
    </w:p>
    <w:p>
      <w:pPr>
        <w:pStyle w:val="TextBody"/>
        <w:spacing w:before="5" w:after="0"/>
        <w:rPr>
          <w:sz w:val="40"/>
        </w:rPr>
      </w:pPr>
      <w:r>
        <w:rPr>
          <w:sz w:val="40"/>
        </w:rPr>
      </w:r>
    </w:p>
    <w:p>
      <w:pPr>
        <w:pStyle w:val="TextBody"/>
        <w:tabs>
          <w:tab w:val="left" w:pos="2426" w:leader="none"/>
        </w:tabs>
        <w:spacing w:lineRule="auto" w:line="276"/>
        <w:ind w:left="1120" w:right="7406" w:hanging="0"/>
        <w:rPr/>
      </w:pPr>
      <w:r>
        <w:rPr/>
        <w:t>Класа</w:t>
        <w:tab/>
        <w:t>Mammalia Нарачка Chiroptera Фамилија</w:t>
      </w:r>
      <w:r>
        <w:rPr>
          <w:spacing w:val="-12"/>
        </w:rPr>
        <w:t xml:space="preserve"> </w:t>
      </w:r>
      <w:r>
        <w:rPr/>
        <w:t>Vespertilionidae</w:t>
      </w:r>
    </w:p>
    <w:p>
      <w:pPr>
        <w:pStyle w:val="Normal"/>
        <w:spacing w:before="1" w:after="0"/>
        <w:ind w:left="1840" w:hanging="0"/>
        <w:rPr>
          <w:i/>
          <w:i/>
          <w:sz w:val="28"/>
        </w:rPr>
      </w:pPr>
      <w:r>
        <w:rPr>
          <w:sz w:val="28"/>
        </w:rPr>
        <w:t xml:space="preserve">Род </w:t>
      </w:r>
      <w:r>
        <w:rPr>
          <w:i/>
          <w:sz w:val="28"/>
        </w:rPr>
        <w:t>Myotis</w:t>
      </w:r>
    </w:p>
    <w:p>
      <w:pPr>
        <w:pStyle w:val="Normal"/>
        <w:spacing w:before="52" w:after="0"/>
        <w:ind w:left="1754" w:right="5419" w:hanging="0"/>
        <w:jc w:val="center"/>
        <w:rPr>
          <w:sz w:val="28"/>
        </w:rPr>
      </w:pPr>
      <w:r>
        <w:rPr>
          <w:sz w:val="28"/>
        </w:rPr>
        <w:t xml:space="preserve">Вид </w:t>
      </w:r>
      <w:r>
        <w:rPr>
          <w:i/>
          <w:sz w:val="28"/>
        </w:rPr>
        <w:t xml:space="preserve">Myotis bechsteinii </w:t>
      </w:r>
      <w:r>
        <w:rPr>
          <w:sz w:val="28"/>
        </w:rPr>
        <w:t>(Kuhl, 1817)</w:t>
      </w:r>
    </w:p>
    <w:p>
      <w:pPr>
        <w:pStyle w:val="TextBody"/>
        <w:spacing w:before="52" w:after="0"/>
        <w:ind w:left="1120" w:hanging="0"/>
        <w:rPr/>
      </w:pPr>
      <w:r>
        <w:rPr/>
        <w:t>Класа Mammalia</w:t>
      </w:r>
    </w:p>
    <w:p>
      <w:pPr>
        <w:pStyle w:val="TextBody"/>
        <w:spacing w:before="52" w:after="0"/>
        <w:ind w:left="1120" w:hanging="0"/>
        <w:rPr/>
      </w:pPr>
      <w:r>
        <w:rPr/>
        <w:t>Нарачка Chiroptera</w:t>
      </w:r>
    </w:p>
    <w:p>
      <w:pPr>
        <w:pStyle w:val="TextBody"/>
        <w:spacing w:before="49" w:after="0"/>
        <w:ind w:left="1183" w:hanging="0"/>
        <w:rPr/>
      </w:pPr>
      <w:r>
        <w:rPr/>
        <w:t>Фамилија Vespertilionidae</w:t>
      </w:r>
    </w:p>
    <w:p>
      <w:pPr>
        <w:pStyle w:val="Normal"/>
        <w:spacing w:before="52" w:after="0"/>
        <w:ind w:left="1834" w:hanging="0"/>
        <w:rPr>
          <w:i/>
          <w:i/>
          <w:sz w:val="28"/>
          <w:lang w:val="de-DE"/>
        </w:rPr>
      </w:pPr>
      <w:r>
        <w:rPr>
          <w:sz w:val="28"/>
        </w:rPr>
        <w:t>Род</w:t>
      </w:r>
      <w:r>
        <w:rPr>
          <w:sz w:val="28"/>
          <w:lang w:val="de-DE"/>
        </w:rPr>
        <w:t xml:space="preserve"> </w:t>
      </w:r>
      <w:r>
        <w:rPr>
          <w:i/>
          <w:sz w:val="28"/>
          <w:lang w:val="de-DE"/>
        </w:rPr>
        <w:t>Pipistrellus</w:t>
      </w:r>
    </w:p>
    <w:p>
      <w:pPr>
        <w:pStyle w:val="Normal"/>
        <w:spacing w:before="52" w:after="0"/>
        <w:ind w:left="1840" w:hanging="0"/>
        <w:rPr>
          <w:sz w:val="28"/>
          <w:lang w:val="de-DE"/>
        </w:rPr>
      </w:pPr>
      <w:r>
        <w:rPr>
          <w:sz w:val="28"/>
        </w:rPr>
        <w:t>Вид</w:t>
      </w:r>
      <w:r>
        <w:rPr>
          <w:sz w:val="28"/>
          <w:lang w:val="de-DE"/>
        </w:rPr>
        <w:t xml:space="preserve"> </w:t>
      </w:r>
      <w:r>
        <w:rPr>
          <w:i/>
          <w:sz w:val="28"/>
          <w:lang w:val="de-DE"/>
        </w:rPr>
        <w:t xml:space="preserve">Pipistrellus pipistrellus </w:t>
      </w:r>
      <w:r>
        <w:rPr>
          <w:sz w:val="28"/>
          <w:lang w:val="de-DE"/>
        </w:rPr>
        <w:t>(Schreber, 1774)</w:t>
      </w:r>
    </w:p>
    <w:p>
      <w:pPr>
        <w:pStyle w:val="TextBody"/>
        <w:rPr>
          <w:lang w:val="de-DE"/>
        </w:rPr>
      </w:pPr>
      <w:r>
        <w:rPr>
          <w:lang w:val="de-DE"/>
        </w:rPr>
      </w:r>
    </w:p>
    <w:p>
      <w:pPr>
        <w:pStyle w:val="TextBody"/>
        <w:spacing w:before="6" w:after="0"/>
        <w:rPr>
          <w:sz w:val="40"/>
          <w:lang w:val="de-DE"/>
        </w:rPr>
      </w:pPr>
      <w:r>
        <w:rPr>
          <w:sz w:val="40"/>
          <w:lang w:val="de-DE"/>
        </w:rPr>
      </w:r>
    </w:p>
    <w:p>
      <w:pPr>
        <w:sectPr>
          <w:type w:val="nextPage"/>
          <w:pgSz w:w="12240" w:h="15840"/>
          <w:pgMar w:left="320" w:right="300" w:header="0" w:top="1420" w:footer="0" w:bottom="280" w:gutter="0"/>
          <w:pgNumType w:fmt="decimal"/>
          <w:formProt w:val="false"/>
          <w:textDirection w:val="lrTb"/>
          <w:docGrid w:type="default" w:linePitch="240" w:charSpace="4294965247"/>
        </w:sectPr>
        <w:pStyle w:val="Normal"/>
        <w:spacing w:lineRule="auto" w:line="276"/>
        <w:ind w:left="1120" w:right="1130" w:hanging="0"/>
        <w:jc w:val="both"/>
        <w:rPr>
          <w:i/>
          <w:i/>
          <w:sz w:val="28"/>
          <w:lang w:val="de-DE"/>
        </w:rPr>
      </w:pPr>
      <w:r>
        <w:rPr>
          <w:sz w:val="28"/>
        </w:rPr>
        <w:t>Повеќето</w:t>
      </w:r>
      <w:r>
        <w:rPr>
          <w:sz w:val="28"/>
          <w:lang w:val="de-DE"/>
        </w:rPr>
        <w:t xml:space="preserve"> </w:t>
      </w:r>
      <w:r>
        <w:rPr>
          <w:sz w:val="28"/>
        </w:rPr>
        <w:t>од</w:t>
      </w:r>
      <w:r>
        <w:rPr>
          <w:sz w:val="28"/>
          <w:lang w:val="de-DE"/>
        </w:rPr>
        <w:t xml:space="preserve"> Chiroptera </w:t>
      </w:r>
      <w:r>
        <w:rPr>
          <w:sz w:val="28"/>
        </w:rPr>
        <w:t>пронајдени</w:t>
      </w:r>
      <w:r>
        <w:rPr>
          <w:sz w:val="28"/>
          <w:lang w:val="de-DE"/>
        </w:rPr>
        <w:t xml:space="preserve"> </w:t>
      </w:r>
      <w:r>
        <w:rPr>
          <w:sz w:val="28"/>
        </w:rPr>
        <w:t>во</w:t>
      </w:r>
      <w:r>
        <w:rPr>
          <w:sz w:val="28"/>
          <w:lang w:val="de-DE"/>
        </w:rPr>
        <w:t xml:space="preserve"> </w:t>
      </w:r>
      <w:r>
        <w:rPr>
          <w:sz w:val="28"/>
        </w:rPr>
        <w:t>пештерата</w:t>
      </w:r>
      <w:r>
        <w:rPr>
          <w:sz w:val="28"/>
          <w:lang w:val="de-DE"/>
        </w:rPr>
        <w:t xml:space="preserve"> </w:t>
      </w:r>
      <w:r>
        <w:rPr>
          <w:sz w:val="28"/>
        </w:rPr>
        <w:t>Убавица</w:t>
      </w:r>
      <w:r>
        <w:rPr>
          <w:sz w:val="28"/>
          <w:lang w:val="de-DE"/>
        </w:rPr>
        <w:t xml:space="preserve"> </w:t>
      </w:r>
      <w:r>
        <w:rPr>
          <w:sz w:val="28"/>
        </w:rPr>
        <w:t>покажуваат</w:t>
      </w:r>
      <w:r>
        <w:rPr>
          <w:sz w:val="28"/>
          <w:lang w:val="de-DE"/>
        </w:rPr>
        <w:t xml:space="preserve"> </w:t>
      </w:r>
      <w:r>
        <w:rPr>
          <w:sz w:val="28"/>
        </w:rPr>
        <w:t>тренд</w:t>
      </w:r>
      <w:r>
        <w:rPr>
          <w:sz w:val="28"/>
          <w:lang w:val="de-DE"/>
        </w:rPr>
        <w:t xml:space="preserve"> </w:t>
      </w:r>
      <w:r>
        <w:rPr>
          <w:sz w:val="28"/>
        </w:rPr>
        <w:t>на</w:t>
      </w:r>
      <w:r>
        <w:rPr>
          <w:sz w:val="28"/>
          <w:lang w:val="de-DE"/>
        </w:rPr>
        <w:t xml:space="preserve"> </w:t>
      </w:r>
      <w:r>
        <w:rPr>
          <w:sz w:val="28"/>
        </w:rPr>
        <w:t>опаѓање</w:t>
      </w:r>
      <w:r>
        <w:rPr>
          <w:sz w:val="28"/>
          <w:lang w:val="de-DE"/>
        </w:rPr>
        <w:t xml:space="preserve"> (</w:t>
      </w:r>
      <w:r>
        <w:rPr>
          <w:sz w:val="28"/>
        </w:rPr>
        <w:t>извор</w:t>
      </w:r>
      <w:r>
        <w:rPr>
          <w:sz w:val="28"/>
          <w:lang w:val="de-DE"/>
        </w:rPr>
        <w:t xml:space="preserve">: iucnredlist.com), </w:t>
      </w:r>
      <w:r>
        <w:rPr>
          <w:sz w:val="28"/>
        </w:rPr>
        <w:t>со</w:t>
      </w:r>
      <w:r>
        <w:rPr>
          <w:sz w:val="28"/>
          <w:lang w:val="de-DE"/>
        </w:rPr>
        <w:t xml:space="preserve"> </w:t>
      </w:r>
      <w:r>
        <w:rPr>
          <w:sz w:val="28"/>
        </w:rPr>
        <w:t>исклучок</w:t>
      </w:r>
      <w:r>
        <w:rPr>
          <w:sz w:val="28"/>
          <w:lang w:val="de-DE"/>
        </w:rPr>
        <w:t xml:space="preserve"> </w:t>
      </w:r>
      <w:r>
        <w:rPr>
          <w:sz w:val="28"/>
        </w:rPr>
        <w:t>на</w:t>
      </w:r>
      <w:r>
        <w:rPr>
          <w:sz w:val="28"/>
          <w:lang w:val="de-DE"/>
        </w:rPr>
        <w:t xml:space="preserve"> </w:t>
      </w:r>
      <w:r>
        <w:rPr>
          <w:i/>
          <w:sz w:val="28"/>
          <w:lang w:val="de-DE"/>
        </w:rPr>
        <w:t xml:space="preserve">Myotis daubentonii, Pipistrellus pipistrellus </w:t>
      </w:r>
      <w:r>
        <w:rPr>
          <w:sz w:val="28"/>
        </w:rPr>
        <w:t>и</w:t>
      </w:r>
      <w:r>
        <w:rPr>
          <w:sz w:val="28"/>
          <w:lang w:val="de-DE"/>
        </w:rPr>
        <w:t xml:space="preserve"> </w:t>
      </w:r>
      <w:r>
        <w:rPr>
          <w:i/>
          <w:sz w:val="28"/>
          <w:lang w:val="de-DE"/>
        </w:rPr>
        <w:t>P. pygmaeus.</w:t>
      </w:r>
    </w:p>
    <w:p>
      <w:pPr>
        <w:pStyle w:val="Heading2"/>
        <w:spacing w:before="20" w:after="0"/>
        <w:ind w:left="4881" w:hanging="0"/>
        <w:rPr>
          <w:lang w:val="de-DE"/>
        </w:rPr>
      </w:pPr>
      <w:r>
        <w:rPr/>
        <w:t>Микрофлора</w:t>
      </w:r>
    </w:p>
    <w:p>
      <w:pPr>
        <w:pStyle w:val="TextBody"/>
        <w:spacing w:before="6" w:after="0"/>
        <w:rPr>
          <w:b/>
          <w:b/>
          <w:sz w:val="32"/>
          <w:lang w:val="de-DE"/>
        </w:rPr>
      </w:pPr>
      <w:r>
        <w:rPr>
          <w:b/>
          <w:sz w:val="32"/>
          <w:lang w:val="de-DE"/>
        </w:rPr>
      </w:r>
    </w:p>
    <w:p>
      <w:pPr>
        <w:pStyle w:val="TextBody"/>
        <w:spacing w:lineRule="auto" w:line="276"/>
        <w:ind w:left="1120" w:right="1127" w:hanging="0"/>
        <w:jc w:val="both"/>
        <w:rPr>
          <w:lang w:val="de-DE"/>
        </w:rPr>
      </w:pPr>
      <w:r>
        <w:rPr>
          <w:color w:val="212121"/>
        </w:rPr>
        <w:t>Благодарение</w:t>
      </w:r>
      <w:r>
        <w:rPr>
          <w:color w:val="212121"/>
          <w:lang w:val="de-DE"/>
        </w:rPr>
        <w:t xml:space="preserve"> </w:t>
      </w:r>
      <w:r>
        <w:rPr>
          <w:color w:val="212121"/>
        </w:rPr>
        <w:t>на</w:t>
      </w:r>
      <w:r>
        <w:rPr>
          <w:color w:val="212121"/>
          <w:lang w:val="de-DE"/>
        </w:rPr>
        <w:t xml:space="preserve"> </w:t>
      </w:r>
      <w:r>
        <w:rPr>
          <w:color w:val="212121"/>
        </w:rPr>
        <w:t>широката</w:t>
      </w:r>
      <w:r>
        <w:rPr>
          <w:color w:val="212121"/>
          <w:lang w:val="de-DE"/>
        </w:rPr>
        <w:t xml:space="preserve"> </w:t>
      </w:r>
      <w:r>
        <w:rPr>
          <w:color w:val="212121"/>
        </w:rPr>
        <w:t>метаболна</w:t>
      </w:r>
      <w:r>
        <w:rPr>
          <w:color w:val="212121"/>
          <w:lang w:val="de-DE"/>
        </w:rPr>
        <w:t xml:space="preserve"> </w:t>
      </w:r>
      <w:r>
        <w:rPr>
          <w:color w:val="212121"/>
        </w:rPr>
        <w:t>разновидност</w:t>
      </w:r>
      <w:r>
        <w:rPr>
          <w:color w:val="212121"/>
          <w:lang w:val="de-DE"/>
        </w:rPr>
        <w:t xml:space="preserve"> </w:t>
      </w:r>
      <w:r>
        <w:rPr>
          <w:color w:val="212121"/>
        </w:rPr>
        <w:t>и</w:t>
      </w:r>
      <w:r>
        <w:rPr>
          <w:color w:val="212121"/>
          <w:lang w:val="de-DE"/>
        </w:rPr>
        <w:t xml:space="preserve"> </w:t>
      </w:r>
      <w:r>
        <w:rPr>
          <w:color w:val="212121"/>
        </w:rPr>
        <w:t>извонредната</w:t>
      </w:r>
      <w:r>
        <w:rPr>
          <w:color w:val="212121"/>
          <w:lang w:val="de-DE"/>
        </w:rPr>
        <w:t xml:space="preserve"> </w:t>
      </w:r>
      <w:r>
        <w:rPr>
          <w:color w:val="212121"/>
        </w:rPr>
        <w:t>способност</w:t>
      </w:r>
      <w:r>
        <w:rPr>
          <w:color w:val="212121"/>
          <w:lang w:val="de-DE"/>
        </w:rPr>
        <w:t xml:space="preserve"> </w:t>
      </w:r>
      <w:r>
        <w:rPr>
          <w:color w:val="212121"/>
        </w:rPr>
        <w:t>да</w:t>
      </w:r>
      <w:r>
        <w:rPr>
          <w:color w:val="212121"/>
          <w:lang w:val="de-DE"/>
        </w:rPr>
        <w:t xml:space="preserve"> </w:t>
      </w:r>
      <w:r>
        <w:rPr>
          <w:color w:val="212121"/>
        </w:rPr>
        <w:t>се</w:t>
      </w:r>
      <w:r>
        <w:rPr>
          <w:color w:val="212121"/>
          <w:lang w:val="de-DE"/>
        </w:rPr>
        <w:t xml:space="preserve"> </w:t>
      </w:r>
      <w:r>
        <w:rPr>
          <w:color w:val="212121"/>
        </w:rPr>
        <w:t>прилагодат</w:t>
      </w:r>
      <w:r>
        <w:rPr>
          <w:color w:val="212121"/>
          <w:lang w:val="de-DE"/>
        </w:rPr>
        <w:t xml:space="preserve"> </w:t>
      </w:r>
      <w:r>
        <w:rPr>
          <w:color w:val="212121"/>
        </w:rPr>
        <w:t>на</w:t>
      </w:r>
      <w:r>
        <w:rPr>
          <w:color w:val="212121"/>
          <w:lang w:val="de-DE"/>
        </w:rPr>
        <w:t xml:space="preserve"> </w:t>
      </w:r>
      <w:r>
        <w:rPr>
          <w:color w:val="212121"/>
        </w:rPr>
        <w:t>екстремните</w:t>
      </w:r>
      <w:r>
        <w:rPr>
          <w:color w:val="212121"/>
          <w:lang w:val="de-DE"/>
        </w:rPr>
        <w:t xml:space="preserve"> </w:t>
      </w:r>
      <w:r>
        <w:rPr>
          <w:color w:val="212121"/>
        </w:rPr>
        <w:t>услови</w:t>
      </w:r>
      <w:r>
        <w:rPr>
          <w:color w:val="212121"/>
          <w:lang w:val="de-DE"/>
        </w:rPr>
        <w:t xml:space="preserve"> </w:t>
      </w:r>
      <w:r>
        <w:rPr>
          <w:color w:val="212121"/>
        </w:rPr>
        <w:t>во</w:t>
      </w:r>
      <w:r>
        <w:rPr>
          <w:color w:val="212121"/>
          <w:lang w:val="de-DE"/>
        </w:rPr>
        <w:t xml:space="preserve"> </w:t>
      </w:r>
      <w:r>
        <w:rPr>
          <w:color w:val="212121"/>
        </w:rPr>
        <w:t>животната</w:t>
      </w:r>
      <w:r>
        <w:rPr>
          <w:color w:val="212121"/>
          <w:lang w:val="de-DE"/>
        </w:rPr>
        <w:t xml:space="preserve"> </w:t>
      </w:r>
      <w:r>
        <w:rPr>
          <w:color w:val="212121"/>
        </w:rPr>
        <w:t>средина</w:t>
      </w:r>
      <w:r>
        <w:rPr>
          <w:color w:val="212121"/>
          <w:lang w:val="de-DE"/>
        </w:rPr>
        <w:t xml:space="preserve">, </w:t>
      </w:r>
      <w:r>
        <w:rPr>
          <w:color w:val="212121"/>
        </w:rPr>
        <w:t>микроорганизмите</w:t>
      </w:r>
      <w:r>
        <w:rPr>
          <w:color w:val="212121"/>
          <w:lang w:val="de-DE"/>
        </w:rPr>
        <w:t xml:space="preserve"> </w:t>
      </w:r>
      <w:r>
        <w:rPr>
          <w:color w:val="212121"/>
        </w:rPr>
        <w:t>успеваат</w:t>
      </w:r>
      <w:r>
        <w:rPr>
          <w:color w:val="212121"/>
          <w:lang w:val="de-DE"/>
        </w:rPr>
        <w:t xml:space="preserve"> </w:t>
      </w:r>
      <w:r>
        <w:rPr>
          <w:color w:val="212121"/>
        </w:rPr>
        <w:t>да</w:t>
      </w:r>
      <w:r>
        <w:rPr>
          <w:color w:val="212121"/>
          <w:lang w:val="de-DE"/>
        </w:rPr>
        <w:t xml:space="preserve"> </w:t>
      </w:r>
      <w:r>
        <w:rPr>
          <w:color w:val="212121"/>
        </w:rPr>
        <w:t>ја</w:t>
      </w:r>
      <w:r>
        <w:rPr>
          <w:color w:val="212121"/>
          <w:lang w:val="de-DE"/>
        </w:rPr>
        <w:t xml:space="preserve"> </w:t>
      </w:r>
      <w:r>
        <w:rPr>
          <w:color w:val="212121"/>
        </w:rPr>
        <w:t>колонизираат</w:t>
      </w:r>
      <w:r>
        <w:rPr>
          <w:color w:val="212121"/>
          <w:lang w:val="de-DE"/>
        </w:rPr>
        <w:t xml:space="preserve"> </w:t>
      </w:r>
      <w:r>
        <w:rPr>
          <w:color w:val="212121"/>
        </w:rPr>
        <w:t>секоја</w:t>
      </w:r>
      <w:r>
        <w:rPr>
          <w:color w:val="212121"/>
          <w:lang w:val="de-DE"/>
        </w:rPr>
        <w:t xml:space="preserve"> </w:t>
      </w:r>
      <w:r>
        <w:rPr>
          <w:color w:val="212121"/>
        </w:rPr>
        <w:t>еколошка</w:t>
      </w:r>
      <w:r>
        <w:rPr>
          <w:color w:val="212121"/>
          <w:lang w:val="de-DE"/>
        </w:rPr>
        <w:t xml:space="preserve"> </w:t>
      </w:r>
      <w:r>
        <w:rPr>
          <w:color w:val="212121"/>
        </w:rPr>
        <w:t>ниша</w:t>
      </w:r>
      <w:r>
        <w:rPr>
          <w:color w:val="212121"/>
          <w:lang w:val="de-DE"/>
        </w:rPr>
        <w:t xml:space="preserve"> </w:t>
      </w:r>
      <w:r>
        <w:rPr>
          <w:color w:val="212121"/>
        </w:rPr>
        <w:t>достапна</w:t>
      </w:r>
      <w:r>
        <w:rPr>
          <w:color w:val="212121"/>
          <w:lang w:val="de-DE"/>
        </w:rPr>
        <w:t xml:space="preserve"> </w:t>
      </w:r>
      <w:r>
        <w:rPr>
          <w:color w:val="212121"/>
        </w:rPr>
        <w:t>во</w:t>
      </w:r>
      <w:r>
        <w:rPr>
          <w:color w:val="212121"/>
          <w:lang w:val="de-DE"/>
        </w:rPr>
        <w:t xml:space="preserve"> </w:t>
      </w:r>
      <w:r>
        <w:rPr>
          <w:color w:val="212121"/>
        </w:rPr>
        <w:t>Земјата</w:t>
      </w:r>
      <w:r>
        <w:rPr>
          <w:color w:val="212121"/>
          <w:lang w:val="de-DE"/>
        </w:rPr>
        <w:t xml:space="preserve">. </w:t>
      </w:r>
      <w:r>
        <w:rPr>
          <w:color w:val="212121"/>
        </w:rPr>
        <w:t>Во</w:t>
      </w:r>
      <w:r>
        <w:rPr>
          <w:color w:val="212121"/>
          <w:lang w:val="de-DE"/>
        </w:rPr>
        <w:t xml:space="preserve"> </w:t>
      </w:r>
      <w:r>
        <w:rPr>
          <w:color w:val="212121"/>
        </w:rPr>
        <w:t>подземните</w:t>
      </w:r>
      <w:r>
        <w:rPr>
          <w:color w:val="212121"/>
          <w:lang w:val="de-DE"/>
        </w:rPr>
        <w:t xml:space="preserve"> </w:t>
      </w:r>
      <w:r>
        <w:rPr>
          <w:color w:val="212121"/>
        </w:rPr>
        <w:t>средини</w:t>
      </w:r>
      <w:r>
        <w:rPr>
          <w:color w:val="212121"/>
          <w:lang w:val="de-DE"/>
        </w:rPr>
        <w:t xml:space="preserve">, </w:t>
      </w:r>
      <w:r>
        <w:rPr>
          <w:color w:val="212121"/>
        </w:rPr>
        <w:t>микроорганизмите</w:t>
      </w:r>
      <w:r>
        <w:rPr>
          <w:color w:val="212121"/>
          <w:lang w:val="de-DE"/>
        </w:rPr>
        <w:t xml:space="preserve"> </w:t>
      </w:r>
      <w:r>
        <w:rPr>
          <w:color w:val="212121"/>
        </w:rPr>
        <w:t>се</w:t>
      </w:r>
      <w:r>
        <w:rPr>
          <w:color w:val="212121"/>
          <w:lang w:val="de-DE"/>
        </w:rPr>
        <w:t xml:space="preserve">  </w:t>
      </w:r>
      <w:r>
        <w:rPr>
          <w:color w:val="212121"/>
        </w:rPr>
        <w:t>способни</w:t>
      </w:r>
      <w:r>
        <w:rPr>
          <w:color w:val="212121"/>
          <w:lang w:val="de-DE"/>
        </w:rPr>
        <w:t xml:space="preserve"> </w:t>
      </w:r>
      <w:r>
        <w:rPr>
          <w:color w:val="212121"/>
        </w:rPr>
        <w:t>да</w:t>
      </w:r>
      <w:r>
        <w:rPr>
          <w:color w:val="212121"/>
          <w:lang w:val="de-DE"/>
        </w:rPr>
        <w:t xml:space="preserve"> </w:t>
      </w:r>
      <w:r>
        <w:rPr>
          <w:color w:val="212121"/>
        </w:rPr>
        <w:t>се</w:t>
      </w:r>
      <w:r>
        <w:rPr>
          <w:color w:val="212121"/>
          <w:lang w:val="de-DE"/>
        </w:rPr>
        <w:t xml:space="preserve"> </w:t>
      </w:r>
      <w:r>
        <w:rPr>
          <w:color w:val="212121"/>
        </w:rPr>
        <w:t>размножуваат</w:t>
      </w:r>
      <w:r>
        <w:rPr>
          <w:color w:val="212121"/>
          <w:lang w:val="de-DE"/>
        </w:rPr>
        <w:t xml:space="preserve"> </w:t>
      </w:r>
      <w:r>
        <w:rPr>
          <w:color w:val="212121"/>
        </w:rPr>
        <w:t>во</w:t>
      </w:r>
      <w:r>
        <w:rPr>
          <w:color w:val="212121"/>
          <w:lang w:val="de-DE"/>
        </w:rPr>
        <w:t xml:space="preserve"> </w:t>
      </w:r>
      <w:r>
        <w:rPr>
          <w:color w:val="212121"/>
        </w:rPr>
        <w:t>трчање</w:t>
      </w:r>
      <w:r>
        <w:rPr>
          <w:color w:val="212121"/>
          <w:lang w:val="de-DE"/>
        </w:rPr>
        <w:t xml:space="preserve">, </w:t>
      </w:r>
      <w:r>
        <w:rPr>
          <w:color w:val="212121"/>
        </w:rPr>
        <w:t>мирување</w:t>
      </w:r>
      <w:r>
        <w:rPr>
          <w:color w:val="212121"/>
          <w:lang w:val="de-DE"/>
        </w:rPr>
        <w:t xml:space="preserve"> </w:t>
      </w:r>
      <w:r>
        <w:rPr>
          <w:color w:val="212121"/>
        </w:rPr>
        <w:t>или</w:t>
      </w:r>
      <w:r>
        <w:rPr>
          <w:color w:val="212121"/>
          <w:lang w:val="de-DE"/>
        </w:rPr>
        <w:t xml:space="preserve"> </w:t>
      </w:r>
      <w:r>
        <w:rPr>
          <w:color w:val="212121"/>
        </w:rPr>
        <w:t>додека</w:t>
      </w:r>
      <w:r>
        <w:rPr>
          <w:color w:val="212121"/>
          <w:lang w:val="de-DE"/>
        </w:rPr>
        <w:t xml:space="preserve"> </w:t>
      </w:r>
      <w:r>
        <w:rPr>
          <w:color w:val="212121"/>
        </w:rPr>
        <w:t>водата</w:t>
      </w:r>
      <w:r>
        <w:rPr>
          <w:color w:val="212121"/>
          <w:lang w:val="de-DE"/>
        </w:rPr>
        <w:t xml:space="preserve"> </w:t>
      </w:r>
      <w:r>
        <w:rPr>
          <w:color w:val="212121"/>
        </w:rPr>
        <w:t>капе</w:t>
      </w:r>
      <w:r>
        <w:rPr>
          <w:color w:val="212121"/>
          <w:lang w:val="de-DE"/>
        </w:rPr>
        <w:t xml:space="preserve">, </w:t>
      </w:r>
      <w:r>
        <w:rPr>
          <w:color w:val="212121"/>
        </w:rPr>
        <w:t>во</w:t>
      </w:r>
      <w:r>
        <w:rPr>
          <w:color w:val="212121"/>
          <w:lang w:val="de-DE"/>
        </w:rPr>
        <w:t xml:space="preserve"> </w:t>
      </w:r>
      <w:r>
        <w:rPr>
          <w:color w:val="212121"/>
        </w:rPr>
        <w:t>земјата</w:t>
      </w:r>
      <w:r>
        <w:rPr>
          <w:color w:val="212121"/>
          <w:lang w:val="de-DE"/>
        </w:rPr>
        <w:t xml:space="preserve">, </w:t>
      </w:r>
      <w:r>
        <w:rPr>
          <w:color w:val="212121"/>
        </w:rPr>
        <w:t>на</w:t>
      </w:r>
      <w:r>
        <w:rPr>
          <w:color w:val="212121"/>
          <w:lang w:val="de-DE"/>
        </w:rPr>
        <w:t xml:space="preserve"> </w:t>
      </w:r>
      <w:r>
        <w:rPr>
          <w:color w:val="212121"/>
        </w:rPr>
        <w:t>ѕидовите</w:t>
      </w:r>
      <w:r>
        <w:rPr>
          <w:color w:val="212121"/>
          <w:lang w:val="de-DE"/>
        </w:rPr>
        <w:t xml:space="preserve"> </w:t>
      </w:r>
      <w:r>
        <w:rPr>
          <w:color w:val="212121"/>
        </w:rPr>
        <w:t>и</w:t>
      </w:r>
      <w:r>
        <w:rPr>
          <w:color w:val="212121"/>
          <w:lang w:val="de-DE"/>
        </w:rPr>
        <w:t xml:space="preserve"> </w:t>
      </w:r>
      <w:r>
        <w:rPr>
          <w:color w:val="212121"/>
        </w:rPr>
        <w:t>таваните</w:t>
      </w:r>
      <w:r>
        <w:rPr>
          <w:color w:val="212121"/>
          <w:lang w:val="de-DE"/>
        </w:rPr>
        <w:t xml:space="preserve">, </w:t>
      </w:r>
      <w:r>
        <w:rPr>
          <w:color w:val="212121"/>
        </w:rPr>
        <w:t>во</w:t>
      </w:r>
      <w:r>
        <w:rPr>
          <w:color w:val="212121"/>
          <w:lang w:val="de-DE"/>
        </w:rPr>
        <w:t xml:space="preserve"> </w:t>
      </w:r>
      <w:r>
        <w:rPr>
          <w:color w:val="212121"/>
        </w:rPr>
        <w:t>конкрециите</w:t>
      </w:r>
      <w:r>
        <w:rPr>
          <w:color w:val="212121"/>
          <w:lang w:val="de-DE"/>
        </w:rPr>
        <w:t xml:space="preserve">; </w:t>
      </w:r>
      <w:r>
        <w:rPr>
          <w:color w:val="212121"/>
        </w:rPr>
        <w:t>тие</w:t>
      </w:r>
      <w:r>
        <w:rPr>
          <w:color w:val="212121"/>
          <w:lang w:val="de-DE"/>
        </w:rPr>
        <w:t xml:space="preserve">, </w:t>
      </w:r>
      <w:r>
        <w:rPr>
          <w:color w:val="212121"/>
        </w:rPr>
        <w:t>исто</w:t>
      </w:r>
      <w:r>
        <w:rPr>
          <w:color w:val="212121"/>
          <w:lang w:val="de-DE"/>
        </w:rPr>
        <w:t xml:space="preserve"> </w:t>
      </w:r>
      <w:r>
        <w:rPr>
          <w:color w:val="212121"/>
        </w:rPr>
        <w:t>така</w:t>
      </w:r>
      <w:r>
        <w:rPr>
          <w:color w:val="212121"/>
          <w:lang w:val="de-DE"/>
        </w:rPr>
        <w:t xml:space="preserve">, </w:t>
      </w:r>
      <w:r>
        <w:rPr>
          <w:color w:val="212121"/>
        </w:rPr>
        <w:t>комуницираат</w:t>
      </w:r>
      <w:r>
        <w:rPr>
          <w:color w:val="212121"/>
          <w:lang w:val="de-DE"/>
        </w:rPr>
        <w:t xml:space="preserve"> </w:t>
      </w:r>
      <w:r>
        <w:rPr>
          <w:color w:val="212121"/>
        </w:rPr>
        <w:t>со</w:t>
      </w:r>
      <w:r>
        <w:rPr>
          <w:color w:val="212121"/>
          <w:lang w:val="de-DE"/>
        </w:rPr>
        <w:t xml:space="preserve"> </w:t>
      </w:r>
      <w:r>
        <w:rPr>
          <w:color w:val="212121"/>
        </w:rPr>
        <w:t>подлогата</w:t>
      </w:r>
      <w:r>
        <w:rPr>
          <w:color w:val="212121"/>
          <w:lang w:val="de-DE"/>
        </w:rPr>
        <w:t xml:space="preserve"> </w:t>
      </w:r>
      <w:r>
        <w:rPr>
          <w:color w:val="212121"/>
        </w:rPr>
        <w:t>на</w:t>
      </w:r>
      <w:r>
        <w:rPr>
          <w:color w:val="212121"/>
          <w:lang w:val="de-DE"/>
        </w:rPr>
        <w:t xml:space="preserve"> </w:t>
      </w:r>
      <w:r>
        <w:rPr>
          <w:color w:val="212121"/>
        </w:rPr>
        <w:t>која</w:t>
      </w:r>
      <w:r>
        <w:rPr>
          <w:color w:val="212121"/>
          <w:lang w:val="de-DE"/>
        </w:rPr>
        <w:t xml:space="preserve"> </w:t>
      </w:r>
      <w:r>
        <w:rPr>
          <w:color w:val="212121"/>
        </w:rPr>
        <w:t>живеат</w:t>
      </w:r>
      <w:r>
        <w:rPr>
          <w:color w:val="212121"/>
          <w:lang w:val="de-DE"/>
        </w:rPr>
        <w:t xml:space="preserve"> </w:t>
      </w:r>
      <w:r>
        <w:rPr>
          <w:color w:val="212121"/>
        </w:rPr>
        <w:t>и</w:t>
      </w:r>
      <w:r>
        <w:rPr>
          <w:color w:val="212121"/>
          <w:lang w:val="de-DE"/>
        </w:rPr>
        <w:t xml:space="preserve"> </w:t>
      </w:r>
      <w:r>
        <w:rPr>
          <w:color w:val="212121"/>
        </w:rPr>
        <w:t>го</w:t>
      </w:r>
      <w:r>
        <w:rPr>
          <w:color w:val="212121"/>
          <w:lang w:val="de-DE"/>
        </w:rPr>
        <w:t xml:space="preserve"> </w:t>
      </w:r>
      <w:r>
        <w:rPr>
          <w:color w:val="212121"/>
        </w:rPr>
        <w:t>менуваат</w:t>
      </w:r>
      <w:r>
        <w:rPr>
          <w:color w:val="212121"/>
          <w:lang w:val="de-DE"/>
        </w:rPr>
        <w:t xml:space="preserve"> </w:t>
      </w:r>
      <w:r>
        <w:rPr>
          <w:color w:val="212121"/>
        </w:rPr>
        <w:t>нивниот</w:t>
      </w:r>
      <w:r>
        <w:rPr>
          <w:color w:val="212121"/>
          <w:lang w:val="de-DE"/>
        </w:rPr>
        <w:t xml:space="preserve"> </w:t>
      </w:r>
      <w:r>
        <w:rPr>
          <w:color w:val="212121"/>
        </w:rPr>
        <w:t>хемиски</w:t>
      </w:r>
      <w:r>
        <w:rPr>
          <w:color w:val="212121"/>
          <w:lang w:val="de-DE"/>
        </w:rPr>
        <w:t xml:space="preserve"> </w:t>
      </w:r>
      <w:r>
        <w:rPr>
          <w:color w:val="212121"/>
        </w:rPr>
        <w:t>состав</w:t>
      </w:r>
      <w:r>
        <w:rPr>
          <w:color w:val="212121"/>
          <w:lang w:val="de-DE"/>
        </w:rPr>
        <w:t xml:space="preserve">, </w:t>
      </w:r>
      <w:r>
        <w:rPr>
          <w:color w:val="212121"/>
        </w:rPr>
        <w:t>предизвикувајќи</w:t>
      </w:r>
      <w:r>
        <w:rPr>
          <w:color w:val="212121"/>
          <w:lang w:val="de-DE"/>
        </w:rPr>
        <w:t xml:space="preserve"> </w:t>
      </w:r>
      <w:r>
        <w:rPr>
          <w:color w:val="212121"/>
        </w:rPr>
        <w:t>промени</w:t>
      </w:r>
      <w:r>
        <w:rPr>
          <w:color w:val="212121"/>
          <w:lang w:val="de-DE"/>
        </w:rPr>
        <w:t xml:space="preserve"> </w:t>
      </w:r>
      <w:r>
        <w:rPr>
          <w:color w:val="212121"/>
        </w:rPr>
        <w:t>во</w:t>
      </w:r>
      <w:r>
        <w:rPr>
          <w:color w:val="212121"/>
          <w:lang w:val="de-DE"/>
        </w:rPr>
        <w:t xml:space="preserve"> </w:t>
      </w:r>
      <w:r>
        <w:rPr>
          <w:color w:val="212121"/>
        </w:rPr>
        <w:t>структурата</w:t>
      </w:r>
      <w:r>
        <w:rPr>
          <w:color w:val="212121"/>
          <w:lang w:val="de-DE"/>
        </w:rPr>
        <w:t xml:space="preserve"> </w:t>
      </w:r>
      <w:r>
        <w:rPr>
          <w:color w:val="212121"/>
        </w:rPr>
        <w:t>на</w:t>
      </w:r>
      <w:r>
        <w:rPr>
          <w:color w:val="212121"/>
          <w:spacing w:val="1"/>
          <w:lang w:val="de-DE"/>
        </w:rPr>
        <w:t xml:space="preserve"> </w:t>
      </w:r>
      <w:r>
        <w:rPr>
          <w:color w:val="212121"/>
        </w:rPr>
        <w:t>карпата</w:t>
      </w:r>
      <w:r>
        <w:rPr>
          <w:color w:val="212121"/>
          <w:lang w:val="de-DE"/>
        </w:rPr>
        <w:t>.</w:t>
      </w:r>
    </w:p>
    <w:p>
      <w:pPr>
        <w:pStyle w:val="TextBody"/>
        <w:spacing w:lineRule="auto" w:line="276"/>
        <w:ind w:left="1120" w:right="1421" w:hanging="0"/>
        <w:jc w:val="both"/>
        <w:rPr>
          <w:lang w:val="de-DE"/>
        </w:rPr>
      </w:pPr>
      <w:r>
        <w:rPr>
          <w:color w:val="212121"/>
        </w:rPr>
        <w:t>Дифузијата</w:t>
      </w:r>
      <w:r>
        <w:rPr>
          <w:color w:val="212121"/>
          <w:lang w:val="de-DE"/>
        </w:rPr>
        <w:t xml:space="preserve"> </w:t>
      </w:r>
      <w:r>
        <w:rPr>
          <w:color w:val="212121"/>
        </w:rPr>
        <w:t>на</w:t>
      </w:r>
      <w:r>
        <w:rPr>
          <w:color w:val="212121"/>
          <w:lang w:val="de-DE"/>
        </w:rPr>
        <w:t xml:space="preserve"> </w:t>
      </w:r>
      <w:r>
        <w:rPr>
          <w:color w:val="212121"/>
        </w:rPr>
        <w:t>подземната</w:t>
      </w:r>
      <w:r>
        <w:rPr>
          <w:color w:val="212121"/>
          <w:lang w:val="de-DE"/>
        </w:rPr>
        <w:t xml:space="preserve"> </w:t>
      </w:r>
      <w:r>
        <w:rPr>
          <w:color w:val="212121"/>
        </w:rPr>
        <w:t>микрофлора</w:t>
      </w:r>
      <w:r>
        <w:rPr>
          <w:color w:val="212121"/>
          <w:lang w:val="de-DE"/>
        </w:rPr>
        <w:t xml:space="preserve"> </w:t>
      </w:r>
      <w:r>
        <w:rPr>
          <w:color w:val="212121"/>
        </w:rPr>
        <w:t>варира</w:t>
      </w:r>
      <w:r>
        <w:rPr>
          <w:color w:val="212121"/>
          <w:lang w:val="de-DE"/>
        </w:rPr>
        <w:t xml:space="preserve"> </w:t>
      </w:r>
      <w:r>
        <w:rPr>
          <w:color w:val="212121"/>
        </w:rPr>
        <w:t>во</w:t>
      </w:r>
      <w:r>
        <w:rPr>
          <w:color w:val="212121"/>
          <w:lang w:val="de-DE"/>
        </w:rPr>
        <w:t xml:space="preserve"> </w:t>
      </w:r>
      <w:r>
        <w:rPr>
          <w:color w:val="212121"/>
        </w:rPr>
        <w:t>голема</w:t>
      </w:r>
      <w:r>
        <w:rPr>
          <w:color w:val="212121"/>
          <w:lang w:val="de-DE"/>
        </w:rPr>
        <w:t xml:space="preserve"> </w:t>
      </w:r>
      <w:r>
        <w:rPr>
          <w:color w:val="212121"/>
        </w:rPr>
        <w:t>мера</w:t>
      </w:r>
      <w:r>
        <w:rPr>
          <w:color w:val="212121"/>
          <w:lang w:val="de-DE"/>
        </w:rPr>
        <w:t xml:space="preserve"> </w:t>
      </w:r>
      <w:r>
        <w:rPr>
          <w:color w:val="212121"/>
        </w:rPr>
        <w:t>од</w:t>
      </w:r>
      <w:r>
        <w:rPr>
          <w:color w:val="212121"/>
          <w:lang w:val="de-DE"/>
        </w:rPr>
        <w:t xml:space="preserve"> </w:t>
      </w:r>
      <w:r>
        <w:rPr>
          <w:color w:val="212121"/>
        </w:rPr>
        <w:t>пештера</w:t>
      </w:r>
      <w:r>
        <w:rPr>
          <w:color w:val="212121"/>
          <w:lang w:val="de-DE"/>
        </w:rPr>
        <w:t xml:space="preserve"> </w:t>
      </w:r>
      <w:r>
        <w:rPr>
          <w:color w:val="212121"/>
        </w:rPr>
        <w:t>до</w:t>
      </w:r>
      <w:r>
        <w:rPr>
          <w:color w:val="212121"/>
          <w:lang w:val="de-DE"/>
        </w:rPr>
        <w:t xml:space="preserve"> </w:t>
      </w:r>
      <w:r>
        <w:rPr>
          <w:color w:val="212121"/>
        </w:rPr>
        <w:t>пештера</w:t>
      </w:r>
      <w:r>
        <w:rPr>
          <w:color w:val="212121"/>
          <w:lang w:val="de-DE"/>
        </w:rPr>
        <w:t xml:space="preserve">, </w:t>
      </w:r>
      <w:r>
        <w:rPr>
          <w:color w:val="212121"/>
        </w:rPr>
        <w:t>дури</w:t>
      </w:r>
      <w:r>
        <w:rPr>
          <w:color w:val="212121"/>
          <w:lang w:val="de-DE"/>
        </w:rPr>
        <w:t xml:space="preserve"> </w:t>
      </w:r>
      <w:r>
        <w:rPr>
          <w:color w:val="212121"/>
        </w:rPr>
        <w:t>и</w:t>
      </w:r>
      <w:r>
        <w:rPr>
          <w:color w:val="212121"/>
          <w:lang w:val="de-DE"/>
        </w:rPr>
        <w:t xml:space="preserve"> </w:t>
      </w:r>
      <w:r>
        <w:rPr>
          <w:color w:val="212121"/>
        </w:rPr>
        <w:t>во</w:t>
      </w:r>
      <w:r>
        <w:rPr>
          <w:color w:val="212121"/>
          <w:lang w:val="de-DE"/>
        </w:rPr>
        <w:t xml:space="preserve"> </w:t>
      </w:r>
      <w:r>
        <w:rPr>
          <w:color w:val="212121"/>
        </w:rPr>
        <w:t>истата</w:t>
      </w:r>
      <w:r>
        <w:rPr>
          <w:color w:val="212121"/>
          <w:lang w:val="de-DE"/>
        </w:rPr>
        <w:t xml:space="preserve"> </w:t>
      </w:r>
      <w:r>
        <w:rPr>
          <w:color w:val="212121"/>
        </w:rPr>
        <w:t>пештера</w:t>
      </w:r>
      <w:r>
        <w:rPr>
          <w:color w:val="212121"/>
          <w:lang w:val="de-DE"/>
        </w:rPr>
        <w:t xml:space="preserve">, </w:t>
      </w:r>
      <w:r>
        <w:rPr>
          <w:color w:val="212121"/>
        </w:rPr>
        <w:t>во</w:t>
      </w:r>
      <w:r>
        <w:rPr>
          <w:color w:val="212121"/>
          <w:lang w:val="de-DE"/>
        </w:rPr>
        <w:t xml:space="preserve"> </w:t>
      </w:r>
      <w:r>
        <w:rPr>
          <w:color w:val="212121"/>
        </w:rPr>
        <w:t>однос</w:t>
      </w:r>
      <w:r>
        <w:rPr>
          <w:color w:val="212121"/>
          <w:lang w:val="de-DE"/>
        </w:rPr>
        <w:t xml:space="preserve"> </w:t>
      </w:r>
      <w:r>
        <w:rPr>
          <w:color w:val="212121"/>
        </w:rPr>
        <w:t>на</w:t>
      </w:r>
      <w:r>
        <w:rPr>
          <w:color w:val="212121"/>
          <w:lang w:val="de-DE"/>
        </w:rPr>
        <w:t xml:space="preserve"> </w:t>
      </w:r>
      <w:r>
        <w:rPr>
          <w:color w:val="212121"/>
        </w:rPr>
        <w:t>специфичните</w:t>
      </w:r>
      <w:r>
        <w:rPr>
          <w:color w:val="212121"/>
          <w:lang w:val="de-DE"/>
        </w:rPr>
        <w:t xml:space="preserve"> </w:t>
      </w:r>
      <w:r>
        <w:rPr>
          <w:color w:val="212121"/>
        </w:rPr>
        <w:t>хемиско</w:t>
      </w:r>
      <w:r>
        <w:rPr>
          <w:color w:val="212121"/>
          <w:lang w:val="de-DE"/>
        </w:rPr>
        <w:t xml:space="preserve">- </w:t>
      </w:r>
      <w:r>
        <w:rPr>
          <w:color w:val="212121"/>
        </w:rPr>
        <w:t>физички</w:t>
      </w:r>
      <w:r>
        <w:rPr>
          <w:color w:val="212121"/>
          <w:lang w:val="de-DE"/>
        </w:rPr>
        <w:t xml:space="preserve"> </w:t>
      </w:r>
      <w:r>
        <w:rPr>
          <w:color w:val="212121"/>
        </w:rPr>
        <w:t>параметри</w:t>
      </w:r>
      <w:r>
        <w:rPr>
          <w:color w:val="212121"/>
          <w:lang w:val="de-DE"/>
        </w:rPr>
        <w:t>.</w:t>
      </w:r>
    </w:p>
    <w:p>
      <w:pPr>
        <w:pStyle w:val="TextBody"/>
        <w:spacing w:lineRule="auto" w:line="276"/>
        <w:ind w:left="1120" w:right="1196" w:hanging="0"/>
        <w:rPr>
          <w:lang w:val="de-DE"/>
        </w:rPr>
      </w:pPr>
      <w:r>
        <w:rPr>
          <w:color w:val="212121"/>
        </w:rPr>
        <w:t>Општо</w:t>
      </w:r>
      <w:r>
        <w:rPr>
          <w:color w:val="212121"/>
          <w:lang w:val="de-DE"/>
        </w:rPr>
        <w:t xml:space="preserve"> </w:t>
      </w:r>
      <w:r>
        <w:rPr>
          <w:color w:val="212121"/>
        </w:rPr>
        <w:t>земено</w:t>
      </w:r>
      <w:r>
        <w:rPr>
          <w:color w:val="212121"/>
          <w:lang w:val="de-DE"/>
        </w:rPr>
        <w:t xml:space="preserve">, </w:t>
      </w:r>
      <w:r>
        <w:rPr>
          <w:color w:val="212121"/>
        </w:rPr>
        <w:t>пештерите</w:t>
      </w:r>
      <w:r>
        <w:rPr>
          <w:color w:val="212121"/>
          <w:lang w:val="de-DE"/>
        </w:rPr>
        <w:t xml:space="preserve"> </w:t>
      </w:r>
      <w:r>
        <w:rPr>
          <w:color w:val="212121"/>
        </w:rPr>
        <w:t>се</w:t>
      </w:r>
      <w:r>
        <w:rPr>
          <w:color w:val="212121"/>
          <w:lang w:val="de-DE"/>
        </w:rPr>
        <w:t xml:space="preserve"> </w:t>
      </w:r>
      <w:r>
        <w:rPr>
          <w:color w:val="212121"/>
        </w:rPr>
        <w:t>поврзани</w:t>
      </w:r>
      <w:r>
        <w:rPr>
          <w:color w:val="212121"/>
          <w:lang w:val="de-DE"/>
        </w:rPr>
        <w:t xml:space="preserve"> </w:t>
      </w:r>
      <w:r>
        <w:rPr>
          <w:color w:val="212121"/>
        </w:rPr>
        <w:t>надворешно</w:t>
      </w:r>
      <w:r>
        <w:rPr>
          <w:color w:val="212121"/>
          <w:lang w:val="de-DE"/>
        </w:rPr>
        <w:t xml:space="preserve">; </w:t>
      </w:r>
      <w:r>
        <w:rPr>
          <w:color w:val="212121"/>
        </w:rPr>
        <w:t>врз</w:t>
      </w:r>
      <w:r>
        <w:rPr>
          <w:color w:val="212121"/>
          <w:lang w:val="de-DE"/>
        </w:rPr>
        <w:t xml:space="preserve"> </w:t>
      </w:r>
      <w:r>
        <w:rPr>
          <w:color w:val="212121"/>
        </w:rPr>
        <w:t>основа</w:t>
      </w:r>
      <w:r>
        <w:rPr>
          <w:color w:val="212121"/>
          <w:lang w:val="de-DE"/>
        </w:rPr>
        <w:t xml:space="preserve"> </w:t>
      </w:r>
      <w:r>
        <w:rPr>
          <w:color w:val="212121"/>
        </w:rPr>
        <w:t>на</w:t>
      </w:r>
      <w:r>
        <w:rPr>
          <w:color w:val="212121"/>
          <w:lang w:val="de-DE"/>
        </w:rPr>
        <w:t xml:space="preserve"> </w:t>
      </w:r>
      <w:r>
        <w:rPr>
          <w:color w:val="212121"/>
        </w:rPr>
        <w:t>пенетрацијата</w:t>
      </w:r>
      <w:r>
        <w:rPr>
          <w:color w:val="212121"/>
          <w:lang w:val="de-DE"/>
        </w:rPr>
        <w:t xml:space="preserve"> </w:t>
      </w:r>
      <w:r>
        <w:rPr>
          <w:color w:val="212121"/>
        </w:rPr>
        <w:t>и</w:t>
      </w:r>
      <w:r>
        <w:rPr>
          <w:color w:val="212121"/>
          <w:lang w:val="de-DE"/>
        </w:rPr>
        <w:t xml:space="preserve"> </w:t>
      </w:r>
      <w:r>
        <w:rPr>
          <w:color w:val="212121"/>
        </w:rPr>
        <w:t>интензитетот</w:t>
      </w:r>
      <w:r>
        <w:rPr>
          <w:color w:val="212121"/>
          <w:lang w:val="de-DE"/>
        </w:rPr>
        <w:t xml:space="preserve"> </w:t>
      </w:r>
      <w:r>
        <w:rPr>
          <w:color w:val="212121"/>
        </w:rPr>
        <w:t>на</w:t>
      </w:r>
      <w:r>
        <w:rPr>
          <w:color w:val="212121"/>
          <w:lang w:val="de-DE"/>
        </w:rPr>
        <w:t xml:space="preserve"> </w:t>
      </w:r>
      <w:r>
        <w:rPr>
          <w:color w:val="212121"/>
        </w:rPr>
        <w:t>светлина</w:t>
      </w:r>
      <w:r>
        <w:rPr>
          <w:color w:val="212121"/>
          <w:lang w:val="de-DE"/>
        </w:rPr>
        <w:t xml:space="preserve">, </w:t>
      </w:r>
      <w:r>
        <w:rPr>
          <w:color w:val="212121"/>
        </w:rPr>
        <w:t>можеме</w:t>
      </w:r>
      <w:r>
        <w:rPr>
          <w:color w:val="212121"/>
          <w:lang w:val="de-DE"/>
        </w:rPr>
        <w:t xml:space="preserve"> </w:t>
      </w:r>
      <w:r>
        <w:rPr>
          <w:color w:val="212121"/>
        </w:rPr>
        <w:t>да</w:t>
      </w:r>
      <w:r>
        <w:rPr>
          <w:color w:val="212121"/>
          <w:lang w:val="de-DE"/>
        </w:rPr>
        <w:t xml:space="preserve"> </w:t>
      </w:r>
      <w:r>
        <w:rPr>
          <w:color w:val="212121"/>
        </w:rPr>
        <w:t>направиме</w:t>
      </w:r>
      <w:r>
        <w:rPr>
          <w:color w:val="212121"/>
          <w:lang w:val="de-DE"/>
        </w:rPr>
        <w:t xml:space="preserve"> </w:t>
      </w:r>
      <w:r>
        <w:rPr>
          <w:color w:val="212121"/>
        </w:rPr>
        <w:t>разлика</w:t>
      </w:r>
      <w:r>
        <w:rPr>
          <w:color w:val="212121"/>
          <w:lang w:val="de-DE"/>
        </w:rPr>
        <w:t xml:space="preserve"> </w:t>
      </w:r>
      <w:r>
        <w:rPr>
          <w:color w:val="212121"/>
        </w:rPr>
        <w:t>помеѓу</w:t>
      </w:r>
      <w:r>
        <w:rPr>
          <w:color w:val="212121"/>
          <w:lang w:val="de-DE"/>
        </w:rPr>
        <w:t xml:space="preserve"> </w:t>
      </w:r>
      <w:r>
        <w:rPr>
          <w:color w:val="212121"/>
        </w:rPr>
        <w:t>три</w:t>
      </w:r>
      <w:r>
        <w:rPr>
          <w:color w:val="212121"/>
          <w:lang w:val="de-DE"/>
        </w:rPr>
        <w:t xml:space="preserve"> </w:t>
      </w:r>
      <w:r>
        <w:rPr>
          <w:color w:val="212121"/>
        </w:rPr>
        <w:t>главни</w:t>
      </w:r>
      <w:r>
        <w:rPr>
          <w:color w:val="212121"/>
          <w:lang w:val="de-DE"/>
        </w:rPr>
        <w:t xml:space="preserve"> </w:t>
      </w:r>
      <w:r>
        <w:rPr>
          <w:i/>
          <w:color w:val="212121"/>
        </w:rPr>
        <w:t>микро</w:t>
      </w:r>
      <w:r>
        <w:rPr>
          <w:i/>
          <w:color w:val="212121"/>
          <w:lang w:val="de-DE"/>
        </w:rPr>
        <w:t>-</w:t>
      </w:r>
      <w:r>
        <w:rPr>
          <w:i/>
          <w:color w:val="212121"/>
        </w:rPr>
        <w:t>хабитати</w:t>
      </w:r>
      <w:r>
        <w:rPr>
          <w:color w:val="212121"/>
          <w:lang w:val="de-DE"/>
        </w:rPr>
        <w:t xml:space="preserve">: </w:t>
      </w:r>
      <w:r>
        <w:rPr>
          <w:color w:val="212121"/>
        </w:rPr>
        <w:t>влезот</w:t>
      </w:r>
      <w:r>
        <w:rPr>
          <w:color w:val="212121"/>
          <w:lang w:val="de-DE"/>
        </w:rPr>
        <w:t xml:space="preserve">, </w:t>
      </w:r>
      <w:r>
        <w:rPr>
          <w:color w:val="212121"/>
        </w:rPr>
        <w:t>самракот</w:t>
      </w:r>
      <w:r>
        <w:rPr>
          <w:color w:val="212121"/>
          <w:lang w:val="de-DE"/>
        </w:rPr>
        <w:t xml:space="preserve"> </w:t>
      </w:r>
      <w:r>
        <w:rPr>
          <w:color w:val="212121"/>
        </w:rPr>
        <w:t>и</w:t>
      </w:r>
      <w:r>
        <w:rPr>
          <w:color w:val="212121"/>
          <w:lang w:val="de-DE"/>
        </w:rPr>
        <w:t xml:space="preserve"> </w:t>
      </w:r>
      <w:r>
        <w:rPr>
          <w:color w:val="212121"/>
        </w:rPr>
        <w:t>темните</w:t>
      </w:r>
      <w:r>
        <w:rPr>
          <w:color w:val="212121"/>
          <w:lang w:val="de-DE"/>
        </w:rPr>
        <w:t xml:space="preserve"> </w:t>
      </w:r>
      <w:r>
        <w:rPr>
          <w:color w:val="212121"/>
        </w:rPr>
        <w:t>зони</w:t>
      </w:r>
      <w:r>
        <w:rPr>
          <w:color w:val="212121"/>
          <w:lang w:val="de-DE"/>
        </w:rPr>
        <w:t xml:space="preserve">. </w:t>
      </w:r>
      <w:r>
        <w:rPr>
          <w:color w:val="212121"/>
        </w:rPr>
        <w:t>Во</w:t>
      </w:r>
      <w:r>
        <w:rPr>
          <w:color w:val="212121"/>
          <w:lang w:val="de-DE"/>
        </w:rPr>
        <w:t xml:space="preserve"> </w:t>
      </w:r>
      <w:r>
        <w:rPr>
          <w:color w:val="212121"/>
        </w:rPr>
        <w:t>секоја</w:t>
      </w:r>
      <w:r>
        <w:rPr>
          <w:color w:val="212121"/>
          <w:lang w:val="de-DE"/>
        </w:rPr>
        <w:t xml:space="preserve"> </w:t>
      </w:r>
      <w:r>
        <w:rPr>
          <w:color w:val="212121"/>
        </w:rPr>
        <w:t>од</w:t>
      </w:r>
      <w:r>
        <w:rPr>
          <w:color w:val="212121"/>
          <w:lang w:val="de-DE"/>
        </w:rPr>
        <w:t xml:space="preserve"> </w:t>
      </w:r>
      <w:r>
        <w:rPr>
          <w:color w:val="212121"/>
        </w:rPr>
        <w:t>овие</w:t>
      </w:r>
      <w:r>
        <w:rPr>
          <w:color w:val="212121"/>
          <w:lang w:val="de-DE"/>
        </w:rPr>
        <w:t xml:space="preserve"> </w:t>
      </w:r>
      <w:r>
        <w:rPr>
          <w:color w:val="212121"/>
        </w:rPr>
        <w:t>области</w:t>
      </w:r>
      <w:r>
        <w:rPr>
          <w:color w:val="212121"/>
          <w:lang w:val="de-DE"/>
        </w:rPr>
        <w:t xml:space="preserve">, </w:t>
      </w:r>
      <w:r>
        <w:rPr>
          <w:color w:val="212121"/>
        </w:rPr>
        <w:t>хемиско</w:t>
      </w:r>
      <w:r>
        <w:rPr>
          <w:color w:val="212121"/>
          <w:lang w:val="de-DE"/>
        </w:rPr>
        <w:t>-</w:t>
      </w:r>
      <w:r>
        <w:rPr>
          <w:color w:val="212121"/>
        </w:rPr>
        <w:t>физичките</w:t>
      </w:r>
      <w:r>
        <w:rPr>
          <w:color w:val="212121"/>
          <w:lang w:val="de-DE"/>
        </w:rPr>
        <w:t xml:space="preserve"> </w:t>
      </w:r>
      <w:r>
        <w:rPr>
          <w:color w:val="212121"/>
        </w:rPr>
        <w:t>параметри</w:t>
      </w:r>
      <w:r>
        <w:rPr>
          <w:color w:val="212121"/>
          <w:lang w:val="de-DE"/>
        </w:rPr>
        <w:t xml:space="preserve"> </w:t>
      </w:r>
      <w:r>
        <w:rPr>
          <w:color w:val="212121"/>
        </w:rPr>
        <w:t>можат</w:t>
      </w:r>
      <w:r>
        <w:rPr>
          <w:color w:val="212121"/>
          <w:lang w:val="de-DE"/>
        </w:rPr>
        <w:t xml:space="preserve"> </w:t>
      </w:r>
      <w:r>
        <w:rPr>
          <w:color w:val="212121"/>
        </w:rPr>
        <w:t>значително</w:t>
      </w:r>
      <w:r>
        <w:rPr>
          <w:color w:val="212121"/>
          <w:lang w:val="de-DE"/>
        </w:rPr>
        <w:t xml:space="preserve"> </w:t>
      </w:r>
      <w:r>
        <w:rPr>
          <w:color w:val="212121"/>
        </w:rPr>
        <w:t>да</w:t>
      </w:r>
      <w:r>
        <w:rPr>
          <w:color w:val="212121"/>
          <w:lang w:val="de-DE"/>
        </w:rPr>
        <w:t xml:space="preserve"> </w:t>
      </w:r>
      <w:r>
        <w:rPr>
          <w:color w:val="212121"/>
        </w:rPr>
        <w:t>се</w:t>
      </w:r>
      <w:r>
        <w:rPr>
          <w:color w:val="212121"/>
          <w:lang w:val="de-DE"/>
        </w:rPr>
        <w:t xml:space="preserve"> </w:t>
      </w:r>
      <w:r>
        <w:rPr>
          <w:color w:val="212121"/>
        </w:rPr>
        <w:t>променат</w:t>
      </w:r>
      <w:r>
        <w:rPr>
          <w:color w:val="212121"/>
          <w:lang w:val="de-DE"/>
        </w:rPr>
        <w:t xml:space="preserve">, </w:t>
      </w:r>
      <w:r>
        <w:rPr>
          <w:color w:val="212121"/>
        </w:rPr>
        <w:t>да</w:t>
      </w:r>
      <w:r>
        <w:rPr>
          <w:color w:val="212121"/>
          <w:lang w:val="de-DE"/>
        </w:rPr>
        <w:t xml:space="preserve"> </w:t>
      </w:r>
      <w:r>
        <w:rPr>
          <w:color w:val="212121"/>
        </w:rPr>
        <w:t>влијаат</w:t>
      </w:r>
      <w:r>
        <w:rPr>
          <w:color w:val="212121"/>
          <w:lang w:val="de-DE"/>
        </w:rPr>
        <w:t xml:space="preserve"> </w:t>
      </w:r>
      <w:r>
        <w:rPr>
          <w:color w:val="212121"/>
        </w:rPr>
        <w:t>врз</w:t>
      </w:r>
      <w:r>
        <w:rPr>
          <w:color w:val="212121"/>
          <w:lang w:val="de-DE"/>
        </w:rPr>
        <w:t xml:space="preserve"> </w:t>
      </w:r>
      <w:r>
        <w:rPr>
          <w:color w:val="212121"/>
        </w:rPr>
        <w:t>дистрибуцијата</w:t>
      </w:r>
      <w:r>
        <w:rPr>
          <w:color w:val="212121"/>
          <w:lang w:val="de-DE"/>
        </w:rPr>
        <w:t xml:space="preserve"> </w:t>
      </w:r>
      <w:r>
        <w:rPr>
          <w:color w:val="212121"/>
        </w:rPr>
        <w:t>и</w:t>
      </w:r>
      <w:r>
        <w:rPr>
          <w:color w:val="212121"/>
          <w:lang w:val="de-DE"/>
        </w:rPr>
        <w:t xml:space="preserve"> </w:t>
      </w:r>
      <w:r>
        <w:rPr>
          <w:color w:val="212121"/>
        </w:rPr>
        <w:t>составот</w:t>
      </w:r>
      <w:r>
        <w:rPr>
          <w:color w:val="212121"/>
          <w:lang w:val="de-DE"/>
        </w:rPr>
        <w:t xml:space="preserve"> </w:t>
      </w:r>
      <w:r>
        <w:rPr>
          <w:color w:val="212121"/>
        </w:rPr>
        <w:t>на</w:t>
      </w:r>
      <w:r>
        <w:rPr>
          <w:color w:val="212121"/>
          <w:lang w:val="de-DE"/>
        </w:rPr>
        <w:t xml:space="preserve"> </w:t>
      </w:r>
      <w:r>
        <w:rPr>
          <w:color w:val="212121"/>
        </w:rPr>
        <w:t>микробиолошките</w:t>
      </w:r>
      <w:r>
        <w:rPr>
          <w:color w:val="212121"/>
          <w:lang w:val="de-DE"/>
        </w:rPr>
        <w:t xml:space="preserve"> </w:t>
      </w:r>
      <w:r>
        <w:rPr>
          <w:color w:val="212121"/>
        </w:rPr>
        <w:t>колонии</w:t>
      </w:r>
      <w:r>
        <w:rPr>
          <w:color w:val="212121"/>
          <w:lang w:val="de-DE"/>
        </w:rPr>
        <w:t xml:space="preserve">. </w:t>
      </w:r>
      <w:r>
        <w:rPr>
          <w:color w:val="212121"/>
        </w:rPr>
        <w:t>На</w:t>
      </w:r>
      <w:r>
        <w:rPr>
          <w:color w:val="212121"/>
          <w:lang w:val="de-DE"/>
        </w:rPr>
        <w:t xml:space="preserve"> </w:t>
      </w:r>
      <w:r>
        <w:rPr>
          <w:color w:val="212121"/>
        </w:rPr>
        <w:t>пример</w:t>
      </w:r>
      <w:r>
        <w:rPr>
          <w:color w:val="212121"/>
          <w:lang w:val="de-DE"/>
        </w:rPr>
        <w:t xml:space="preserve">, </w:t>
      </w:r>
      <w:r>
        <w:rPr>
          <w:color w:val="212121"/>
        </w:rPr>
        <w:t>присуството</w:t>
      </w:r>
      <w:r>
        <w:rPr>
          <w:color w:val="212121"/>
          <w:lang w:val="de-DE"/>
        </w:rPr>
        <w:t xml:space="preserve"> </w:t>
      </w:r>
      <w:r>
        <w:rPr>
          <w:color w:val="212121"/>
        </w:rPr>
        <w:t>на</w:t>
      </w:r>
      <w:r>
        <w:rPr>
          <w:color w:val="212121"/>
          <w:lang w:val="de-DE"/>
        </w:rPr>
        <w:t xml:space="preserve"> </w:t>
      </w:r>
      <w:r>
        <w:rPr>
          <w:color w:val="212121"/>
        </w:rPr>
        <w:t>вода</w:t>
      </w:r>
      <w:r>
        <w:rPr>
          <w:color w:val="212121"/>
          <w:lang w:val="de-DE"/>
        </w:rPr>
        <w:t xml:space="preserve"> </w:t>
      </w:r>
      <w:r>
        <w:rPr>
          <w:color w:val="212121"/>
        </w:rPr>
        <w:t>претставува</w:t>
      </w:r>
      <w:r>
        <w:rPr>
          <w:color w:val="212121"/>
          <w:lang w:val="de-DE"/>
        </w:rPr>
        <w:t xml:space="preserve"> </w:t>
      </w:r>
      <w:r>
        <w:rPr>
          <w:color w:val="212121"/>
        </w:rPr>
        <w:t>важен</w:t>
      </w:r>
      <w:r>
        <w:rPr>
          <w:color w:val="212121"/>
          <w:lang w:val="de-DE"/>
        </w:rPr>
        <w:t xml:space="preserve"> </w:t>
      </w:r>
      <w:r>
        <w:rPr>
          <w:color w:val="212121"/>
        </w:rPr>
        <w:t>услов</w:t>
      </w:r>
      <w:r>
        <w:rPr>
          <w:color w:val="212121"/>
          <w:lang w:val="de-DE"/>
        </w:rPr>
        <w:t xml:space="preserve"> </w:t>
      </w:r>
      <w:r>
        <w:rPr>
          <w:color w:val="212121"/>
        </w:rPr>
        <w:t>за</w:t>
      </w:r>
      <w:r>
        <w:rPr>
          <w:color w:val="212121"/>
          <w:lang w:val="de-DE"/>
        </w:rPr>
        <w:t xml:space="preserve"> </w:t>
      </w:r>
      <w:r>
        <w:rPr>
          <w:color w:val="212121"/>
        </w:rPr>
        <w:t>растот</w:t>
      </w:r>
      <w:r>
        <w:rPr>
          <w:color w:val="212121"/>
          <w:lang w:val="de-DE"/>
        </w:rPr>
        <w:t xml:space="preserve"> </w:t>
      </w:r>
      <w:r>
        <w:rPr>
          <w:color w:val="212121"/>
        </w:rPr>
        <w:t>на</w:t>
      </w:r>
      <w:r>
        <w:rPr>
          <w:color w:val="212121"/>
          <w:lang w:val="de-DE"/>
        </w:rPr>
        <w:t xml:space="preserve"> </w:t>
      </w:r>
      <w:r>
        <w:rPr>
          <w:color w:val="212121"/>
        </w:rPr>
        <w:t>микробиолошките</w:t>
      </w:r>
      <w:r>
        <w:rPr>
          <w:color w:val="212121"/>
          <w:lang w:val="de-DE"/>
        </w:rPr>
        <w:t xml:space="preserve"> </w:t>
      </w:r>
      <w:r>
        <w:rPr>
          <w:i/>
          <w:color w:val="212121"/>
        </w:rPr>
        <w:t>биофилми</w:t>
      </w:r>
      <w:r>
        <w:rPr>
          <w:color w:val="212121"/>
          <w:lang w:val="de-DE"/>
        </w:rPr>
        <w:t xml:space="preserve">. </w:t>
      </w:r>
      <w:r>
        <w:rPr>
          <w:color w:val="212121"/>
        </w:rPr>
        <w:t>Различни</w:t>
      </w:r>
      <w:r>
        <w:rPr>
          <w:color w:val="212121"/>
          <w:lang w:val="de-DE"/>
        </w:rPr>
        <w:t xml:space="preserve"> </w:t>
      </w:r>
      <w:r>
        <w:rPr>
          <w:color w:val="212121"/>
        </w:rPr>
        <w:t>микробни</w:t>
      </w:r>
      <w:r>
        <w:rPr>
          <w:color w:val="212121"/>
          <w:lang w:val="de-DE"/>
        </w:rPr>
        <w:t xml:space="preserve"> </w:t>
      </w:r>
      <w:r>
        <w:rPr>
          <w:color w:val="212121"/>
        </w:rPr>
        <w:t>закрпи</w:t>
      </w:r>
      <w:r>
        <w:rPr>
          <w:color w:val="212121"/>
          <w:lang w:val="de-DE"/>
        </w:rPr>
        <w:t xml:space="preserve"> </w:t>
      </w:r>
      <w:r>
        <w:rPr>
          <w:color w:val="212121"/>
        </w:rPr>
        <w:t>обично</w:t>
      </w:r>
      <w:r>
        <w:rPr>
          <w:color w:val="212121"/>
          <w:lang w:val="de-DE"/>
        </w:rPr>
        <w:t xml:space="preserve"> </w:t>
      </w:r>
      <w:r>
        <w:rPr>
          <w:color w:val="212121"/>
        </w:rPr>
        <w:t>се</w:t>
      </w:r>
      <w:r>
        <w:rPr>
          <w:color w:val="212121"/>
          <w:lang w:val="de-DE"/>
        </w:rPr>
        <w:t xml:space="preserve"> </w:t>
      </w:r>
      <w:r>
        <w:rPr>
          <w:color w:val="212121"/>
        </w:rPr>
        <w:t>забележани</w:t>
      </w:r>
      <w:r>
        <w:rPr>
          <w:color w:val="212121"/>
          <w:lang w:val="de-DE"/>
        </w:rPr>
        <w:t xml:space="preserve"> </w:t>
      </w:r>
      <w:r>
        <w:rPr>
          <w:color w:val="212121"/>
        </w:rPr>
        <w:t>на</w:t>
      </w:r>
      <w:r>
        <w:rPr>
          <w:color w:val="212121"/>
          <w:lang w:val="de-DE"/>
        </w:rPr>
        <w:t xml:space="preserve"> </w:t>
      </w:r>
      <w:r>
        <w:rPr>
          <w:color w:val="212121"/>
        </w:rPr>
        <w:t>места</w:t>
      </w:r>
      <w:r>
        <w:rPr>
          <w:color w:val="212121"/>
          <w:lang w:val="de-DE"/>
        </w:rPr>
        <w:t xml:space="preserve"> </w:t>
      </w:r>
      <w:r>
        <w:rPr>
          <w:color w:val="212121"/>
        </w:rPr>
        <w:t>тесно</w:t>
      </w:r>
      <w:r>
        <w:rPr>
          <w:color w:val="212121"/>
          <w:lang w:val="de-DE"/>
        </w:rPr>
        <w:t xml:space="preserve"> </w:t>
      </w:r>
      <w:r>
        <w:rPr>
          <w:color w:val="212121"/>
        </w:rPr>
        <w:t>поврзани</w:t>
      </w:r>
      <w:r>
        <w:rPr>
          <w:color w:val="212121"/>
          <w:lang w:val="de-DE"/>
        </w:rPr>
        <w:t xml:space="preserve"> </w:t>
      </w:r>
      <w:r>
        <w:rPr>
          <w:color w:val="212121"/>
        </w:rPr>
        <w:t>со</w:t>
      </w:r>
      <w:r>
        <w:rPr>
          <w:color w:val="212121"/>
          <w:lang w:val="de-DE"/>
        </w:rPr>
        <w:t xml:space="preserve"> </w:t>
      </w:r>
      <w:r>
        <w:rPr>
          <w:color w:val="212121"/>
        </w:rPr>
        <w:t>вода</w:t>
      </w:r>
      <w:r>
        <w:rPr>
          <w:color w:val="212121"/>
          <w:lang w:val="de-DE"/>
        </w:rPr>
        <w:t xml:space="preserve">ta, </w:t>
      </w:r>
      <w:r>
        <w:rPr>
          <w:color w:val="212121"/>
        </w:rPr>
        <w:t>како</w:t>
      </w:r>
      <w:r>
        <w:rPr>
          <w:color w:val="212121"/>
          <w:lang w:val="de-DE"/>
        </w:rPr>
        <w:t xml:space="preserve"> </w:t>
      </w:r>
      <w:r>
        <w:rPr>
          <w:color w:val="212121"/>
        </w:rPr>
        <w:t>точки</w:t>
      </w:r>
      <w:r>
        <w:rPr>
          <w:color w:val="212121"/>
          <w:lang w:val="de-DE"/>
        </w:rPr>
        <w:t xml:space="preserve"> </w:t>
      </w:r>
      <w:r>
        <w:rPr>
          <w:color w:val="212121"/>
        </w:rPr>
        <w:t>на</w:t>
      </w:r>
      <w:r>
        <w:rPr>
          <w:color w:val="212121"/>
          <w:lang w:val="de-DE"/>
        </w:rPr>
        <w:t xml:space="preserve"> </w:t>
      </w:r>
      <w:r>
        <w:rPr>
          <w:color w:val="212121"/>
        </w:rPr>
        <w:t>поголема</w:t>
      </w:r>
      <w:r>
        <w:rPr>
          <w:color w:val="212121"/>
          <w:lang w:val="de-DE"/>
        </w:rPr>
        <w:t xml:space="preserve"> </w:t>
      </w:r>
      <w:r>
        <w:rPr>
          <w:color w:val="212121"/>
        </w:rPr>
        <w:t>кондензација</w:t>
      </w:r>
      <w:r>
        <w:rPr>
          <w:color w:val="212121"/>
          <w:lang w:val="de-DE"/>
        </w:rPr>
        <w:t xml:space="preserve"> </w:t>
      </w:r>
      <w:r>
        <w:rPr>
          <w:color w:val="212121"/>
        </w:rPr>
        <w:t>или</w:t>
      </w:r>
      <w:r>
        <w:rPr>
          <w:color w:val="212121"/>
          <w:lang w:val="de-DE"/>
        </w:rPr>
        <w:t xml:space="preserve"> </w:t>
      </w:r>
      <w:r>
        <w:rPr>
          <w:color w:val="212121"/>
        </w:rPr>
        <w:t>во</w:t>
      </w:r>
      <w:r>
        <w:rPr>
          <w:color w:val="212121"/>
          <w:lang w:val="de-DE"/>
        </w:rPr>
        <w:t xml:space="preserve"> </w:t>
      </w:r>
      <w:r>
        <w:rPr>
          <w:color w:val="212121"/>
        </w:rPr>
        <w:t>близина</w:t>
      </w:r>
      <w:r>
        <w:rPr>
          <w:color w:val="212121"/>
          <w:lang w:val="de-DE"/>
        </w:rPr>
        <w:t xml:space="preserve"> </w:t>
      </w:r>
      <w:r>
        <w:rPr>
          <w:color w:val="212121"/>
        </w:rPr>
        <w:t>на</w:t>
      </w:r>
      <w:r>
        <w:rPr>
          <w:color w:val="212121"/>
          <w:lang w:val="de-DE"/>
        </w:rPr>
        <w:t xml:space="preserve"> </w:t>
      </w:r>
      <w:r>
        <w:rPr>
          <w:color w:val="212121"/>
        </w:rPr>
        <w:t>интензивни</w:t>
      </w:r>
      <w:r>
        <w:rPr>
          <w:color w:val="212121"/>
          <w:lang w:val="de-DE"/>
        </w:rPr>
        <w:t xml:space="preserve"> </w:t>
      </w:r>
      <w:r>
        <w:rPr>
          <w:color w:val="212121"/>
        </w:rPr>
        <w:t>инфилтрации</w:t>
      </w:r>
      <w:r>
        <w:rPr>
          <w:color w:val="212121"/>
          <w:lang w:val="de-DE"/>
        </w:rPr>
        <w:t xml:space="preserve"> </w:t>
      </w:r>
      <w:r>
        <w:rPr>
          <w:color w:val="212121"/>
        </w:rPr>
        <w:t>во</w:t>
      </w:r>
      <w:r>
        <w:rPr>
          <w:color w:val="212121"/>
          <w:lang w:val="de-DE"/>
        </w:rPr>
        <w:t xml:space="preserve"> </w:t>
      </w:r>
      <w:r>
        <w:rPr>
          <w:color w:val="212121"/>
        </w:rPr>
        <w:t>вода</w:t>
      </w:r>
      <w:r>
        <w:rPr>
          <w:color w:val="212121"/>
          <w:lang w:val="de-DE"/>
        </w:rPr>
        <w:t xml:space="preserve">, </w:t>
      </w:r>
      <w:r>
        <w:rPr>
          <w:color w:val="212121"/>
        </w:rPr>
        <w:t>или</w:t>
      </w:r>
      <w:r>
        <w:rPr>
          <w:color w:val="212121"/>
          <w:lang w:val="de-DE"/>
        </w:rPr>
        <w:t xml:space="preserve"> </w:t>
      </w:r>
      <w:r>
        <w:rPr>
          <w:color w:val="212121"/>
        </w:rPr>
        <w:t>во</w:t>
      </w:r>
      <w:r>
        <w:rPr>
          <w:color w:val="212121"/>
          <w:lang w:val="de-DE"/>
        </w:rPr>
        <w:t xml:space="preserve"> </w:t>
      </w:r>
      <w:r>
        <w:rPr>
          <w:color w:val="212121"/>
        </w:rPr>
        <w:t>пештери</w:t>
      </w:r>
      <w:r>
        <w:rPr>
          <w:color w:val="212121"/>
          <w:lang w:val="de-DE"/>
        </w:rPr>
        <w:t xml:space="preserve"> </w:t>
      </w:r>
      <w:r>
        <w:rPr>
          <w:color w:val="212121"/>
        </w:rPr>
        <w:t>во</w:t>
      </w:r>
      <w:r>
        <w:rPr>
          <w:color w:val="212121"/>
          <w:lang w:val="de-DE"/>
        </w:rPr>
        <w:t xml:space="preserve"> </w:t>
      </w:r>
      <w:r>
        <w:rPr>
          <w:color w:val="212121"/>
        </w:rPr>
        <w:t>кои</w:t>
      </w:r>
      <w:r>
        <w:rPr>
          <w:color w:val="212121"/>
          <w:lang w:val="de-DE"/>
        </w:rPr>
        <w:t xml:space="preserve"> </w:t>
      </w:r>
      <w:r>
        <w:rPr>
          <w:color w:val="212121"/>
        </w:rPr>
        <w:t>се</w:t>
      </w:r>
      <w:r>
        <w:rPr>
          <w:color w:val="212121"/>
          <w:lang w:val="de-DE"/>
        </w:rPr>
        <w:t xml:space="preserve"> </w:t>
      </w:r>
      <w:r>
        <w:rPr>
          <w:color w:val="212121"/>
        </w:rPr>
        <w:t>наоѓаат</w:t>
      </w:r>
      <w:r>
        <w:rPr>
          <w:color w:val="212121"/>
          <w:lang w:val="de-DE"/>
        </w:rPr>
        <w:t xml:space="preserve"> </w:t>
      </w:r>
      <w:r>
        <w:rPr>
          <w:color w:val="212121"/>
        </w:rPr>
        <w:t>реките</w:t>
      </w:r>
      <w:r>
        <w:rPr>
          <w:color w:val="212121"/>
          <w:lang w:val="de-DE"/>
        </w:rPr>
        <w:t xml:space="preserve">, </w:t>
      </w:r>
      <w:r>
        <w:rPr>
          <w:color w:val="212121"/>
        </w:rPr>
        <w:t>потоци</w:t>
      </w:r>
      <w:r>
        <w:rPr>
          <w:color w:val="212121"/>
          <w:lang w:val="de-DE"/>
        </w:rPr>
        <w:t xml:space="preserve">, </w:t>
      </w:r>
      <w:r>
        <w:rPr>
          <w:color w:val="212121"/>
        </w:rPr>
        <w:t>езера</w:t>
      </w:r>
      <w:r>
        <w:rPr>
          <w:color w:val="212121"/>
          <w:lang w:val="de-DE"/>
        </w:rPr>
        <w:t xml:space="preserve"> </w:t>
      </w:r>
      <w:r>
        <w:rPr>
          <w:color w:val="212121"/>
        </w:rPr>
        <w:t>или</w:t>
      </w:r>
      <w:r>
        <w:rPr>
          <w:color w:val="212121"/>
          <w:lang w:val="de-DE"/>
        </w:rPr>
        <w:t xml:space="preserve"> </w:t>
      </w:r>
      <w:r>
        <w:rPr>
          <w:color w:val="212121"/>
        </w:rPr>
        <w:t>сифони</w:t>
      </w:r>
      <w:r>
        <w:rPr>
          <w:color w:val="212121"/>
          <w:lang w:val="de-DE"/>
        </w:rPr>
        <w:t xml:space="preserve"> </w:t>
      </w:r>
      <w:r>
        <w:rPr>
          <w:color w:val="212121"/>
        </w:rPr>
        <w:t>внатре</w:t>
      </w:r>
      <w:r>
        <w:rPr>
          <w:color w:val="212121"/>
          <w:lang w:val="de-DE"/>
        </w:rPr>
        <w:t>.</w:t>
      </w:r>
    </w:p>
    <w:p>
      <w:pPr>
        <w:pStyle w:val="TextBody"/>
        <w:rPr>
          <w:sz w:val="20"/>
          <w:lang w:val="de-DE"/>
        </w:rPr>
      </w:pPr>
      <w:r>
        <w:rPr>
          <w:sz w:val="20"/>
          <w:lang w:val="de-DE"/>
        </w:rPr>
      </w:r>
    </w:p>
    <w:p>
      <w:pPr>
        <w:pStyle w:val="TextBody"/>
        <w:rPr>
          <w:sz w:val="20"/>
          <w:lang w:val="de-DE"/>
        </w:rPr>
      </w:pPr>
      <w:r>
        <w:rPr>
          <w:sz w:val="20"/>
          <w:lang w:val="de-DE"/>
        </w:rPr>
      </w:r>
    </w:p>
    <w:p>
      <w:pPr>
        <w:pStyle w:val="TextBody"/>
        <w:rPr>
          <w:sz w:val="20"/>
          <w:lang w:val="de-DE"/>
        </w:rPr>
      </w:pPr>
      <w:r>
        <w:rPr>
          <w:sz w:val="20"/>
          <w:lang w:val="de-DE"/>
        </w:rPr>
      </w:r>
    </w:p>
    <w:p>
      <w:pPr>
        <w:pStyle w:val="TextBody"/>
        <w:rPr>
          <w:sz w:val="20"/>
          <w:lang w:val="de-DE"/>
        </w:rPr>
      </w:pPr>
      <w:r>
        <w:rPr>
          <w:sz w:val="20"/>
          <w:lang w:val="de-DE"/>
        </w:rPr>
      </w:r>
    </w:p>
    <w:p>
      <w:pPr>
        <w:pStyle w:val="TextBody"/>
        <w:rPr>
          <w:sz w:val="20"/>
          <w:lang w:val="de-DE"/>
        </w:rPr>
      </w:pPr>
      <w:r>
        <w:rPr>
          <w:sz w:val="20"/>
          <w:lang w:val="de-DE"/>
        </w:rPr>
      </w:r>
    </w:p>
    <w:p>
      <w:pPr>
        <w:pStyle w:val="TextBody"/>
        <w:rPr>
          <w:sz w:val="20"/>
          <w:lang w:val="de-DE"/>
        </w:rPr>
      </w:pPr>
      <w:r>
        <w:rPr>
          <w:sz w:val="20"/>
          <w:lang w:val="de-DE"/>
        </w:rPr>
      </w:r>
    </w:p>
    <w:p>
      <w:pPr>
        <w:pStyle w:val="TextBody"/>
        <w:rPr>
          <w:sz w:val="20"/>
          <w:lang w:val="de-DE"/>
        </w:rPr>
      </w:pPr>
      <w:r>
        <w:rPr>
          <w:sz w:val="20"/>
          <w:lang w:val="de-DE"/>
        </w:rPr>
      </w:r>
    </w:p>
    <w:p>
      <w:pPr>
        <w:pStyle w:val="TextBody"/>
        <w:rPr>
          <w:sz w:val="20"/>
          <w:lang w:val="de-DE"/>
        </w:rPr>
      </w:pPr>
      <w:r>
        <w:rPr>
          <w:sz w:val="20"/>
          <w:lang w:val="de-DE"/>
        </w:rPr>
      </w:r>
    </w:p>
    <w:p>
      <w:pPr>
        <w:pStyle w:val="TextBody"/>
        <w:rPr>
          <w:sz w:val="20"/>
          <w:lang w:val="de-DE"/>
        </w:rPr>
      </w:pPr>
      <w:r>
        <w:rPr>
          <w:sz w:val="20"/>
          <w:lang w:val="de-DE"/>
        </w:rPr>
      </w:r>
    </w:p>
    <w:p>
      <w:pPr>
        <w:pStyle w:val="TextBody"/>
        <w:rPr>
          <w:sz w:val="20"/>
          <w:lang w:val="de-DE"/>
        </w:rPr>
      </w:pPr>
      <w:r>
        <w:rPr>
          <w:sz w:val="20"/>
          <w:lang w:val="de-DE"/>
        </w:rPr>
      </w:r>
    </w:p>
    <w:p>
      <w:pPr>
        <w:pStyle w:val="TextBody"/>
        <w:rPr>
          <w:sz w:val="20"/>
          <w:lang w:val="de-DE"/>
        </w:rPr>
      </w:pPr>
      <w:r>
        <w:rPr>
          <w:sz w:val="20"/>
          <w:lang w:val="de-DE"/>
        </w:rPr>
      </w:r>
    </w:p>
    <w:p>
      <w:pPr>
        <w:pStyle w:val="TextBody"/>
        <w:rPr>
          <w:sz w:val="20"/>
          <w:lang w:val="de-DE"/>
        </w:rPr>
      </w:pPr>
      <w:r>
        <w:rPr>
          <w:sz w:val="20"/>
          <w:lang w:val="de-DE"/>
        </w:rPr>
      </w:r>
    </w:p>
    <w:p>
      <w:pPr>
        <w:pStyle w:val="TextBody"/>
        <w:rPr>
          <w:sz w:val="20"/>
          <w:lang w:val="de-DE"/>
        </w:rPr>
      </w:pPr>
      <w:r>
        <w:rPr>
          <w:sz w:val="20"/>
          <w:lang w:val="de-DE"/>
        </w:rPr>
      </w:r>
    </w:p>
    <w:p>
      <w:pPr>
        <w:pStyle w:val="TextBody"/>
        <w:rPr>
          <w:sz w:val="20"/>
          <w:lang w:val="de-DE"/>
        </w:rPr>
      </w:pPr>
      <w:r>
        <w:rPr>
          <w:sz w:val="20"/>
          <w:lang w:val="de-DE"/>
        </w:rPr>
      </w:r>
    </w:p>
    <w:p>
      <w:pPr>
        <w:pStyle w:val="TextBody"/>
        <w:spacing w:before="11" w:after="0"/>
        <w:rPr>
          <w:sz w:val="21"/>
          <w:lang w:val="de-DE"/>
        </w:rPr>
      </w:pPr>
      <w:r>
        <w:rPr>
          <w:sz w:val="21"/>
          <w:lang w:val="de-DE"/>
        </w:rPr>
      </w:r>
    </w:p>
    <w:p>
      <w:pPr>
        <w:sectPr>
          <w:type w:val="nextPage"/>
          <w:pgSz w:w="12240" w:h="15840"/>
          <w:pgMar w:left="320" w:right="300" w:header="0" w:top="1420" w:footer="0" w:bottom="280" w:gutter="0"/>
          <w:pgNumType w:fmt="decimal"/>
          <w:formProt w:val="false"/>
          <w:textDirection w:val="lrTb"/>
          <w:docGrid w:type="default" w:linePitch="240" w:charSpace="4294965247"/>
        </w:sectPr>
        <w:pStyle w:val="Normal"/>
        <w:spacing w:before="94" w:after="0"/>
        <w:ind w:left="2463" w:hanging="0"/>
        <w:rPr>
          <w:rFonts w:ascii="Arial" w:hAnsi="Arial"/>
          <w:lang w:val="de-DE"/>
        </w:rPr>
      </w:pPr>
      <w:r>
        <mc:AlternateContent>
          <mc:Choice Requires="wpg">
            <w:drawing>
              <wp:anchor behindDoc="1" distT="0" distB="0" distL="114300" distR="114300" simplePos="0" locked="0" layoutInCell="1" allowOverlap="1" relativeHeight="15">
                <wp:simplePos x="0" y="0"/>
                <wp:positionH relativeFrom="page">
                  <wp:posOffset>1546860</wp:posOffset>
                </wp:positionH>
                <wp:positionV relativeFrom="paragraph">
                  <wp:posOffset>-2273300</wp:posOffset>
                </wp:positionV>
                <wp:extent cx="5357495" cy="2358390"/>
                <wp:effectExtent l="0" t="0" r="0" b="0"/>
                <wp:wrapNone/>
                <wp:docPr id="12" name=""/>
                <a:graphic xmlns:a="http://schemas.openxmlformats.org/drawingml/2006/main">
                  <a:graphicData uri="http://schemas.microsoft.com/office/word/2010/wordprocessingGroup">
                    <wpg:wgp>
                      <wpg:cNvGrpSpPr/>
                      <wpg:grpSpPr>
                        <a:xfrm>
                          <a:off x="0" y="0"/>
                          <a:ext cx="5356800" cy="2357640"/>
                        </a:xfrm>
                      </wpg:grpSpPr>
                      <pic:pic xmlns:pic="http://schemas.openxmlformats.org/drawingml/2006/picture">
                        <pic:nvPicPr>
                          <pic:cNvPr id="1" name="" descr=""/>
                          <pic:cNvPicPr/>
                        </pic:nvPicPr>
                        <pic:blipFill>
                          <a:blip r:embed="rId13"/>
                          <a:stretch/>
                        </pic:blipFill>
                        <pic:spPr>
                          <a:xfrm>
                            <a:off x="0" y="0"/>
                            <a:ext cx="4634280" cy="2228760"/>
                          </a:xfrm>
                          <a:prstGeom prst="rect">
                            <a:avLst/>
                          </a:prstGeom>
                          <a:ln>
                            <a:noFill/>
                          </a:ln>
                        </pic:spPr>
                      </pic:pic>
                      <wps:wsp>
                        <wps:cNvSpPr/>
                        <wps:nvSpPr>
                          <wps:cNvPr id="2" name="Rectangle 1"/>
                          <wps:cNvSpPr/>
                        </wps:nvSpPr>
                        <wps:spPr>
                          <a:xfrm>
                            <a:off x="161280" y="1889640"/>
                            <a:ext cx="5195520" cy="468000"/>
                          </a:xfrm>
                          <a:prstGeom prst="rect">
                            <a:avLst/>
                          </a:prstGeom>
                          <a:solidFill>
                            <a:srgbClr val="ffffff"/>
                          </a:solidFill>
                          <a:ln>
                            <a:noFill/>
                          </a:ln>
                        </wps:spPr>
                        <wps:bodyPr/>
                      </wps:wsp>
                    </wpg:wgp>
                  </a:graphicData>
                </a:graphic>
              </wp:anchor>
            </w:drawing>
          </mc:Choice>
          <mc:Fallback>
            <w:pict>
              <v:group id="shape_0" style="position:absolute;margin-left:121.8pt;margin-top:-179pt;width:421.8pt;height:185.6pt" coordorigin="2436,-3580" coordsize="8436,3712">
                <v:rect id="shape_0" stroked="f" style="position:absolute;left:2436;top:-3580;width:7297;height:3509;mso-position-horizontal-relative:page">
                  <v:imagedata r:id="rId13" o:detectmouseclick="t"/>
                  <w10:wrap type="none"/>
                  <v:stroke color="#3465a4" joinstyle="round" endcap="flat"/>
                </v:rect>
                <v:rect id="shape_0" fillcolor="white" stroked="f" style="position:absolute;left:2690;top:-604;width:8181;height:736;mso-position-horizontal-relative:page">
                  <w10:wrap type="none"/>
                  <v:fill o:detectmouseclick="t" type="solid" color2="black"/>
                  <v:stroke color="#3465a4" joinstyle="round" endcap="flat"/>
                </v:rect>
              </v:group>
            </w:pict>
          </mc:Fallback>
        </mc:AlternateContent>
      </w:r>
      <w:r>
        <w:rPr>
          <w:rFonts w:ascii="Arial" w:hAnsi="Arial"/>
          <w:b/>
          <w:i/>
          <w:color w:val="1F487C"/>
        </w:rPr>
        <w:t>Ф</w:t>
      </w:r>
      <w:r>
        <w:rPr>
          <w:rFonts w:ascii="Arial" w:hAnsi="Arial"/>
          <w:b/>
          <w:i/>
          <w:color w:val="1F487C"/>
        </w:rPr>
        <w:t>игура</w:t>
      </w:r>
      <w:r>
        <w:rPr>
          <w:rFonts w:ascii="Arial" w:hAnsi="Arial"/>
          <w:b/>
          <w:i/>
          <w:color w:val="1F487C"/>
          <w:lang w:val="de-DE"/>
        </w:rPr>
        <w:t xml:space="preserve"> 9 </w:t>
      </w:r>
      <w:r>
        <w:rPr>
          <w:rFonts w:ascii="Arial" w:hAnsi="Arial"/>
          <w:color w:val="1F487C"/>
          <w:lang w:val="de-DE"/>
        </w:rPr>
        <w:t xml:space="preserve">- </w:t>
      </w:r>
      <w:r>
        <w:rPr>
          <w:rFonts w:ascii="Arial" w:hAnsi="Arial"/>
          <w:color w:val="1F487C"/>
        </w:rPr>
        <w:t>Жолт</w:t>
      </w:r>
      <w:r>
        <w:rPr>
          <w:rFonts w:ascii="Arial" w:hAnsi="Arial"/>
          <w:color w:val="1F487C"/>
          <w:lang w:val="de-DE"/>
        </w:rPr>
        <w:t xml:space="preserve"> </w:t>
      </w:r>
      <w:r>
        <w:rPr>
          <w:rFonts w:ascii="Arial" w:hAnsi="Arial"/>
          <w:color w:val="1F487C"/>
        </w:rPr>
        <w:t>биофилм</w:t>
      </w:r>
    </w:p>
    <w:p>
      <w:pPr>
        <w:pStyle w:val="TextBody"/>
        <w:spacing w:lineRule="auto" w:line="276" w:before="20" w:after="0"/>
        <w:ind w:left="1120" w:right="1131" w:hanging="0"/>
        <w:jc w:val="both"/>
        <w:rPr>
          <w:lang w:val="de-DE"/>
        </w:rPr>
      </w:pPr>
      <w:r>
        <w:rPr>
          <w:color w:val="212121"/>
        </w:rPr>
        <w:t>Во</w:t>
      </w:r>
      <w:r>
        <w:rPr>
          <w:color w:val="212121"/>
          <w:lang w:val="de-DE"/>
        </w:rPr>
        <w:t xml:space="preserve"> </w:t>
      </w:r>
      <w:r>
        <w:rPr>
          <w:color w:val="212121"/>
        </w:rPr>
        <w:t>карстните</w:t>
      </w:r>
      <w:r>
        <w:rPr>
          <w:color w:val="212121"/>
          <w:lang w:val="de-DE"/>
        </w:rPr>
        <w:t xml:space="preserve"> </w:t>
      </w:r>
      <w:r>
        <w:rPr>
          <w:color w:val="212121"/>
        </w:rPr>
        <w:t>пештери</w:t>
      </w:r>
      <w:r>
        <w:rPr>
          <w:color w:val="212121"/>
          <w:lang w:val="de-DE"/>
        </w:rPr>
        <w:t xml:space="preserve"> </w:t>
      </w:r>
      <w:r>
        <w:rPr>
          <w:color w:val="212121"/>
        </w:rPr>
        <w:t>некои</w:t>
      </w:r>
      <w:r>
        <w:rPr>
          <w:color w:val="212121"/>
          <w:lang w:val="de-DE"/>
        </w:rPr>
        <w:t xml:space="preserve"> </w:t>
      </w:r>
      <w:r>
        <w:rPr>
          <w:color w:val="212121"/>
        </w:rPr>
        <w:t>микробни</w:t>
      </w:r>
      <w:r>
        <w:rPr>
          <w:color w:val="212121"/>
          <w:lang w:val="de-DE"/>
        </w:rPr>
        <w:t xml:space="preserve"> </w:t>
      </w:r>
      <w:r>
        <w:rPr>
          <w:color w:val="212121"/>
        </w:rPr>
        <w:t>заедници</w:t>
      </w:r>
      <w:r>
        <w:rPr>
          <w:color w:val="212121"/>
          <w:lang w:val="de-DE"/>
        </w:rPr>
        <w:t xml:space="preserve"> </w:t>
      </w:r>
      <w:r>
        <w:rPr>
          <w:color w:val="212121"/>
        </w:rPr>
        <w:t>може</w:t>
      </w:r>
      <w:r>
        <w:rPr>
          <w:color w:val="212121"/>
          <w:lang w:val="de-DE"/>
        </w:rPr>
        <w:t xml:space="preserve"> </w:t>
      </w:r>
      <w:r>
        <w:rPr>
          <w:color w:val="212121"/>
        </w:rPr>
        <w:t>да</w:t>
      </w:r>
      <w:r>
        <w:rPr>
          <w:color w:val="212121"/>
          <w:lang w:val="de-DE"/>
        </w:rPr>
        <w:t xml:space="preserve"> </w:t>
      </w:r>
      <w:r>
        <w:rPr>
          <w:color w:val="212121"/>
        </w:rPr>
        <w:t>се</w:t>
      </w:r>
      <w:r>
        <w:rPr>
          <w:color w:val="212121"/>
          <w:lang w:val="de-DE"/>
        </w:rPr>
        <w:t xml:space="preserve"> </w:t>
      </w:r>
      <w:r>
        <w:rPr>
          <w:color w:val="212121"/>
        </w:rPr>
        <w:t>видат</w:t>
      </w:r>
      <w:r>
        <w:rPr>
          <w:color w:val="212121"/>
          <w:lang w:val="de-DE"/>
        </w:rPr>
        <w:t xml:space="preserve"> </w:t>
      </w:r>
      <w:r>
        <w:rPr>
          <w:color w:val="212121"/>
        </w:rPr>
        <w:t>со</w:t>
      </w:r>
      <w:r>
        <w:rPr>
          <w:color w:val="212121"/>
          <w:lang w:val="de-DE"/>
        </w:rPr>
        <w:t xml:space="preserve"> </w:t>
      </w:r>
      <w:r>
        <w:rPr>
          <w:color w:val="212121"/>
        </w:rPr>
        <w:t>голо</w:t>
      </w:r>
      <w:r>
        <w:rPr>
          <w:color w:val="212121"/>
          <w:lang w:val="de-DE"/>
        </w:rPr>
        <w:t xml:space="preserve"> </w:t>
      </w:r>
      <w:r>
        <w:rPr>
          <w:color w:val="212121"/>
        </w:rPr>
        <w:t>око</w:t>
      </w:r>
      <w:r>
        <w:rPr>
          <w:color w:val="212121"/>
          <w:lang w:val="de-DE"/>
        </w:rPr>
        <w:t xml:space="preserve">. </w:t>
      </w:r>
      <w:r>
        <w:rPr>
          <w:color w:val="212121"/>
        </w:rPr>
        <w:t>Всушност</w:t>
      </w:r>
      <w:r>
        <w:rPr>
          <w:color w:val="212121"/>
          <w:lang w:val="de-DE"/>
        </w:rPr>
        <w:t xml:space="preserve">, </w:t>
      </w:r>
      <w:r>
        <w:rPr>
          <w:color w:val="212121"/>
        </w:rPr>
        <w:t>онаму</w:t>
      </w:r>
      <w:r>
        <w:rPr>
          <w:color w:val="212121"/>
          <w:lang w:val="de-DE"/>
        </w:rPr>
        <w:t xml:space="preserve"> </w:t>
      </w:r>
      <w:r>
        <w:rPr>
          <w:color w:val="212121"/>
        </w:rPr>
        <w:t>каде</w:t>
      </w:r>
      <w:r>
        <w:rPr>
          <w:color w:val="212121"/>
          <w:lang w:val="de-DE"/>
        </w:rPr>
        <w:t xml:space="preserve"> </w:t>
      </w:r>
      <w:r>
        <w:rPr>
          <w:color w:val="212121"/>
        </w:rPr>
        <w:t>што</w:t>
      </w:r>
      <w:r>
        <w:rPr>
          <w:color w:val="212121"/>
          <w:lang w:val="de-DE"/>
        </w:rPr>
        <w:t xml:space="preserve"> </w:t>
      </w:r>
      <w:r>
        <w:rPr>
          <w:color w:val="212121"/>
        </w:rPr>
        <w:t>условите</w:t>
      </w:r>
      <w:r>
        <w:rPr>
          <w:color w:val="212121"/>
          <w:lang w:val="de-DE"/>
        </w:rPr>
        <w:t xml:space="preserve"> </w:t>
      </w:r>
      <w:r>
        <w:rPr>
          <w:color w:val="212121"/>
        </w:rPr>
        <w:t>се</w:t>
      </w:r>
      <w:r>
        <w:rPr>
          <w:color w:val="212121"/>
          <w:lang w:val="de-DE"/>
        </w:rPr>
        <w:t xml:space="preserve"> </w:t>
      </w:r>
      <w:r>
        <w:rPr>
          <w:color w:val="212121"/>
        </w:rPr>
        <w:t>соодветни</w:t>
      </w:r>
      <w:r>
        <w:rPr>
          <w:color w:val="212121"/>
          <w:lang w:val="de-DE"/>
        </w:rPr>
        <w:t xml:space="preserve">, </w:t>
      </w:r>
      <w:r>
        <w:rPr>
          <w:color w:val="212121"/>
        </w:rPr>
        <w:t>колониите</w:t>
      </w:r>
      <w:r>
        <w:rPr>
          <w:color w:val="212121"/>
          <w:lang w:val="de-DE"/>
        </w:rPr>
        <w:t xml:space="preserve"> </w:t>
      </w:r>
      <w:r>
        <w:rPr>
          <w:color w:val="212121"/>
        </w:rPr>
        <w:t>можат</w:t>
      </w:r>
      <w:r>
        <w:rPr>
          <w:color w:val="212121"/>
          <w:lang w:val="de-DE"/>
        </w:rPr>
        <w:t xml:space="preserve"> </w:t>
      </w:r>
      <w:r>
        <w:rPr>
          <w:color w:val="212121"/>
        </w:rPr>
        <w:t>да</w:t>
      </w:r>
      <w:r>
        <w:rPr>
          <w:color w:val="212121"/>
          <w:lang w:val="de-DE"/>
        </w:rPr>
        <w:t xml:space="preserve"> </w:t>
      </w:r>
      <w:r>
        <w:rPr>
          <w:color w:val="212121"/>
        </w:rPr>
        <w:t>се</w:t>
      </w:r>
      <w:r>
        <w:rPr>
          <w:color w:val="212121"/>
          <w:lang w:val="de-DE"/>
        </w:rPr>
        <w:t xml:space="preserve"> </w:t>
      </w:r>
      <w:r>
        <w:rPr>
          <w:color w:val="212121"/>
        </w:rPr>
        <w:t>зголемат</w:t>
      </w:r>
      <w:r>
        <w:rPr>
          <w:color w:val="212121"/>
          <w:lang w:val="de-DE"/>
        </w:rPr>
        <w:t xml:space="preserve"> </w:t>
      </w:r>
      <w:r>
        <w:rPr>
          <w:color w:val="212121"/>
        </w:rPr>
        <w:t>значително</w:t>
      </w:r>
      <w:r>
        <w:rPr>
          <w:color w:val="212121"/>
          <w:lang w:val="de-DE"/>
        </w:rPr>
        <w:t xml:space="preserve">, </w:t>
      </w:r>
      <w:r>
        <w:rPr>
          <w:color w:val="212121"/>
        </w:rPr>
        <w:t>за</w:t>
      </w:r>
      <w:r>
        <w:rPr>
          <w:color w:val="212121"/>
          <w:lang w:val="de-DE"/>
        </w:rPr>
        <w:t xml:space="preserve"> </w:t>
      </w:r>
      <w:r>
        <w:rPr>
          <w:color w:val="212121"/>
        </w:rPr>
        <w:t>да</w:t>
      </w:r>
      <w:r>
        <w:rPr>
          <w:color w:val="212121"/>
          <w:lang w:val="de-DE"/>
        </w:rPr>
        <w:t xml:space="preserve"> </w:t>
      </w:r>
      <w:r>
        <w:rPr>
          <w:color w:val="212121"/>
        </w:rPr>
        <w:t>ги</w:t>
      </w:r>
      <w:r>
        <w:rPr>
          <w:color w:val="212121"/>
          <w:lang w:val="de-DE"/>
        </w:rPr>
        <w:t xml:space="preserve"> </w:t>
      </w:r>
      <w:r>
        <w:rPr>
          <w:color w:val="212121"/>
        </w:rPr>
        <w:t>покриваат</w:t>
      </w:r>
      <w:r>
        <w:rPr>
          <w:color w:val="212121"/>
          <w:lang w:val="de-DE"/>
        </w:rPr>
        <w:t xml:space="preserve"> </w:t>
      </w:r>
      <w:r>
        <w:rPr>
          <w:color w:val="212121"/>
        </w:rPr>
        <w:t>целите</w:t>
      </w:r>
      <w:r>
        <w:rPr>
          <w:color w:val="212121"/>
          <w:lang w:val="de-DE"/>
        </w:rPr>
        <w:t xml:space="preserve"> </w:t>
      </w:r>
      <w:r>
        <w:rPr>
          <w:color w:val="212121"/>
        </w:rPr>
        <w:t>ѕидови</w:t>
      </w:r>
      <w:r>
        <w:rPr>
          <w:color w:val="212121"/>
          <w:lang w:val="de-DE"/>
        </w:rPr>
        <w:t xml:space="preserve">. </w:t>
      </w:r>
      <w:r>
        <w:rPr>
          <w:color w:val="212121"/>
        </w:rPr>
        <w:t>Микробилните</w:t>
      </w:r>
      <w:r>
        <w:rPr>
          <w:color w:val="212121"/>
          <w:lang w:val="de-DE"/>
        </w:rPr>
        <w:t xml:space="preserve"> </w:t>
      </w:r>
      <w:r>
        <w:rPr>
          <w:color w:val="212121"/>
        </w:rPr>
        <w:t>душеци</w:t>
      </w:r>
      <w:r>
        <w:rPr>
          <w:color w:val="212121"/>
          <w:lang w:val="de-DE"/>
        </w:rPr>
        <w:t xml:space="preserve"> </w:t>
      </w:r>
      <w:r>
        <w:rPr>
          <w:color w:val="212121"/>
        </w:rPr>
        <w:t>може</w:t>
      </w:r>
      <w:r>
        <w:rPr>
          <w:color w:val="212121"/>
          <w:lang w:val="de-DE"/>
        </w:rPr>
        <w:t xml:space="preserve"> </w:t>
      </w:r>
      <w:r>
        <w:rPr>
          <w:color w:val="212121"/>
        </w:rPr>
        <w:t>да</w:t>
      </w:r>
      <w:r>
        <w:rPr>
          <w:color w:val="212121"/>
          <w:lang w:val="de-DE"/>
        </w:rPr>
        <w:t xml:space="preserve"> </w:t>
      </w:r>
      <w:r>
        <w:rPr>
          <w:color w:val="212121"/>
        </w:rPr>
        <w:t>се</w:t>
      </w:r>
      <w:r>
        <w:rPr>
          <w:color w:val="212121"/>
          <w:lang w:val="de-DE"/>
        </w:rPr>
        <w:t xml:space="preserve"> </w:t>
      </w:r>
      <w:r>
        <w:rPr>
          <w:color w:val="212121"/>
        </w:rPr>
        <w:t>најдат</w:t>
      </w:r>
      <w:r>
        <w:rPr>
          <w:color w:val="212121"/>
          <w:lang w:val="de-DE"/>
        </w:rPr>
        <w:t xml:space="preserve"> </w:t>
      </w:r>
      <w:r>
        <w:rPr>
          <w:color w:val="212121"/>
        </w:rPr>
        <w:t>и</w:t>
      </w:r>
      <w:r>
        <w:rPr>
          <w:color w:val="212121"/>
          <w:lang w:val="de-DE"/>
        </w:rPr>
        <w:t xml:space="preserve"> </w:t>
      </w:r>
      <w:r>
        <w:rPr>
          <w:color w:val="212121"/>
        </w:rPr>
        <w:t>во</w:t>
      </w:r>
      <w:r>
        <w:rPr>
          <w:color w:val="212121"/>
          <w:lang w:val="de-DE"/>
        </w:rPr>
        <w:t xml:space="preserve"> </w:t>
      </w:r>
      <w:r>
        <w:rPr>
          <w:color w:val="212121"/>
        </w:rPr>
        <w:t>близина</w:t>
      </w:r>
      <w:r>
        <w:rPr>
          <w:color w:val="212121"/>
          <w:lang w:val="de-DE"/>
        </w:rPr>
        <w:t xml:space="preserve"> </w:t>
      </w:r>
      <w:r>
        <w:rPr>
          <w:color w:val="212121"/>
        </w:rPr>
        <w:t>на</w:t>
      </w:r>
      <w:r>
        <w:rPr>
          <w:color w:val="212121"/>
          <w:lang w:val="de-DE"/>
        </w:rPr>
        <w:t xml:space="preserve"> </w:t>
      </w:r>
      <w:r>
        <w:rPr>
          <w:color w:val="212121"/>
        </w:rPr>
        <w:t>влезот</w:t>
      </w:r>
      <w:r>
        <w:rPr>
          <w:color w:val="212121"/>
          <w:lang w:val="de-DE"/>
        </w:rPr>
        <w:t xml:space="preserve"> </w:t>
      </w:r>
      <w:r>
        <w:rPr>
          <w:color w:val="212121"/>
        </w:rPr>
        <w:t>и</w:t>
      </w:r>
      <w:r>
        <w:rPr>
          <w:color w:val="212121"/>
          <w:lang w:val="de-DE"/>
        </w:rPr>
        <w:t xml:space="preserve"> </w:t>
      </w:r>
      <w:r>
        <w:rPr>
          <w:color w:val="212121"/>
        </w:rPr>
        <w:t>во</w:t>
      </w:r>
      <w:r>
        <w:rPr>
          <w:color w:val="212121"/>
          <w:lang w:val="de-DE"/>
        </w:rPr>
        <w:t xml:space="preserve"> </w:t>
      </w:r>
      <w:r>
        <w:rPr>
          <w:color w:val="212121"/>
        </w:rPr>
        <w:t>сосема</w:t>
      </w:r>
      <w:r>
        <w:rPr>
          <w:color w:val="212121"/>
          <w:lang w:val="de-DE"/>
        </w:rPr>
        <w:t xml:space="preserve"> </w:t>
      </w:r>
      <w:r>
        <w:rPr>
          <w:color w:val="212121"/>
        </w:rPr>
        <w:t>темни</w:t>
      </w:r>
      <w:r>
        <w:rPr>
          <w:color w:val="212121"/>
          <w:lang w:val="de-DE"/>
        </w:rPr>
        <w:t xml:space="preserve"> </w:t>
      </w:r>
      <w:r>
        <w:rPr>
          <w:color w:val="212121"/>
        </w:rPr>
        <w:t>зони</w:t>
      </w:r>
      <w:r>
        <w:rPr>
          <w:color w:val="212121"/>
          <w:lang w:val="de-DE"/>
        </w:rPr>
        <w:t xml:space="preserve">. </w:t>
      </w:r>
      <w:r>
        <w:rPr>
          <w:i/>
          <w:color w:val="212121"/>
        </w:rPr>
        <w:t>Закрпите</w:t>
      </w:r>
      <w:r>
        <w:rPr>
          <w:i/>
          <w:color w:val="212121"/>
          <w:lang w:val="de-DE"/>
        </w:rPr>
        <w:t xml:space="preserve"> </w:t>
      </w:r>
      <w:r>
        <w:rPr>
          <w:color w:val="212121"/>
        </w:rPr>
        <w:t>можат</w:t>
      </w:r>
      <w:r>
        <w:rPr>
          <w:color w:val="212121"/>
          <w:lang w:val="de-DE"/>
        </w:rPr>
        <w:t xml:space="preserve"> </w:t>
      </w:r>
      <w:r>
        <w:rPr>
          <w:color w:val="212121"/>
        </w:rPr>
        <w:t>да</w:t>
      </w:r>
      <w:r>
        <w:rPr>
          <w:color w:val="212121"/>
          <w:lang w:val="de-DE"/>
        </w:rPr>
        <w:t xml:space="preserve"> </w:t>
      </w:r>
      <w:r>
        <w:rPr>
          <w:color w:val="212121"/>
        </w:rPr>
        <w:t>покажат</w:t>
      </w:r>
      <w:r>
        <w:rPr>
          <w:color w:val="212121"/>
          <w:lang w:val="de-DE"/>
        </w:rPr>
        <w:t xml:space="preserve"> </w:t>
      </w:r>
      <w:r>
        <w:rPr>
          <w:color w:val="212121"/>
        </w:rPr>
        <w:t>различни</w:t>
      </w:r>
      <w:r>
        <w:rPr>
          <w:color w:val="212121"/>
          <w:lang w:val="de-DE"/>
        </w:rPr>
        <w:t xml:space="preserve"> </w:t>
      </w:r>
      <w:r>
        <w:rPr>
          <w:color w:val="212121"/>
        </w:rPr>
        <w:t>бои</w:t>
      </w:r>
      <w:r>
        <w:rPr>
          <w:color w:val="212121"/>
          <w:lang w:val="de-DE"/>
        </w:rPr>
        <w:t xml:space="preserve">, </w:t>
      </w:r>
      <w:r>
        <w:rPr>
          <w:color w:val="212121"/>
        </w:rPr>
        <w:t>на</w:t>
      </w:r>
      <w:r>
        <w:rPr>
          <w:color w:val="212121"/>
          <w:lang w:val="de-DE"/>
        </w:rPr>
        <w:t xml:space="preserve"> </w:t>
      </w:r>
      <w:r>
        <w:rPr>
          <w:color w:val="212121"/>
        </w:rPr>
        <w:t>пр</w:t>
      </w:r>
      <w:r>
        <w:rPr>
          <w:color w:val="212121"/>
          <w:lang w:val="de-DE"/>
        </w:rPr>
        <w:t xml:space="preserve">. </w:t>
      </w:r>
      <w:r>
        <w:rPr>
          <w:color w:val="212121"/>
        </w:rPr>
        <w:t>бела</w:t>
      </w:r>
      <w:r>
        <w:rPr>
          <w:color w:val="212121"/>
          <w:lang w:val="de-DE"/>
        </w:rPr>
        <w:t xml:space="preserve">, </w:t>
      </w:r>
      <w:r>
        <w:rPr>
          <w:color w:val="212121"/>
        </w:rPr>
        <w:t>жолта</w:t>
      </w:r>
      <w:r>
        <w:rPr>
          <w:color w:val="212121"/>
          <w:lang w:val="de-DE"/>
        </w:rPr>
        <w:t xml:space="preserve">, </w:t>
      </w:r>
      <w:r>
        <w:rPr>
          <w:color w:val="212121"/>
        </w:rPr>
        <w:t>розова</w:t>
      </w:r>
      <w:r>
        <w:rPr>
          <w:color w:val="212121"/>
          <w:lang w:val="de-DE"/>
        </w:rPr>
        <w:t xml:space="preserve">, </w:t>
      </w:r>
      <w:r>
        <w:rPr>
          <w:color w:val="212121"/>
        </w:rPr>
        <w:t>сива</w:t>
      </w:r>
      <w:r>
        <w:rPr>
          <w:color w:val="212121"/>
          <w:lang w:val="de-DE"/>
        </w:rPr>
        <w:t xml:space="preserve">, </w:t>
      </w:r>
      <w:r>
        <w:rPr>
          <w:color w:val="212121"/>
        </w:rPr>
        <w:t>светло</w:t>
      </w:r>
      <w:r>
        <w:rPr>
          <w:color w:val="212121"/>
          <w:lang w:val="de-DE"/>
        </w:rPr>
        <w:t xml:space="preserve"> </w:t>
      </w:r>
      <w:r>
        <w:rPr>
          <w:color w:val="212121"/>
        </w:rPr>
        <w:t>сина</w:t>
      </w:r>
      <w:r>
        <w:rPr>
          <w:color w:val="212121"/>
          <w:lang w:val="de-DE"/>
        </w:rPr>
        <w:t xml:space="preserve"> </w:t>
      </w:r>
      <w:r>
        <w:rPr>
          <w:color w:val="212121"/>
        </w:rPr>
        <w:t>и</w:t>
      </w:r>
      <w:r>
        <w:rPr>
          <w:color w:val="212121"/>
          <w:spacing w:val="-1"/>
          <w:lang w:val="de-DE"/>
        </w:rPr>
        <w:t xml:space="preserve"> </w:t>
      </w:r>
      <w:r>
        <w:rPr>
          <w:color w:val="212121"/>
        </w:rPr>
        <w:t>јоргована</w:t>
      </w:r>
      <w:r>
        <w:rPr>
          <w:color w:val="212121"/>
          <w:lang w:val="de-DE"/>
        </w:rPr>
        <w:t>.</w:t>
      </w:r>
    </w:p>
    <w:p>
      <w:pPr>
        <w:pStyle w:val="TextBody"/>
        <w:rPr>
          <w:lang w:val="de-DE"/>
        </w:rPr>
      </w:pPr>
      <w:r>
        <w:rPr>
          <w:lang w:val="de-DE"/>
        </w:rPr>
      </w:r>
    </w:p>
    <w:p>
      <w:pPr>
        <w:pStyle w:val="TextBody"/>
        <w:spacing w:before="11" w:after="0"/>
        <w:rPr>
          <w:sz w:val="23"/>
          <w:lang w:val="de-DE"/>
        </w:rPr>
      </w:pPr>
      <w:r>
        <w:rPr>
          <w:sz w:val="23"/>
          <w:lang w:val="de-DE"/>
        </w:rPr>
      </w:r>
    </w:p>
    <w:p>
      <w:pPr>
        <w:pStyle w:val="TextBody"/>
        <w:spacing w:lineRule="auto" w:line="276"/>
        <w:ind w:left="1120" w:right="1130" w:hanging="0"/>
        <w:jc w:val="both"/>
        <w:rPr>
          <w:lang w:val="de-DE"/>
        </w:rPr>
      </w:pPr>
      <w:r>
        <w:rPr>
          <w:color w:val="212121"/>
        </w:rPr>
        <w:t>Компаративната</w:t>
      </w:r>
      <w:r>
        <w:rPr>
          <w:color w:val="212121"/>
          <w:lang w:val="de-DE"/>
        </w:rPr>
        <w:t xml:space="preserve"> </w:t>
      </w:r>
      <w:r>
        <w:rPr>
          <w:color w:val="212121"/>
        </w:rPr>
        <w:t>студија</w:t>
      </w:r>
      <w:r>
        <w:rPr>
          <w:color w:val="212121"/>
          <w:lang w:val="de-DE"/>
        </w:rPr>
        <w:t xml:space="preserve"> </w:t>
      </w:r>
      <w:r>
        <w:rPr>
          <w:color w:val="212121"/>
        </w:rPr>
        <w:t>за</w:t>
      </w:r>
      <w:r>
        <w:rPr>
          <w:color w:val="212121"/>
          <w:lang w:val="de-DE"/>
        </w:rPr>
        <w:t xml:space="preserve"> </w:t>
      </w:r>
      <w:r>
        <w:rPr>
          <w:color w:val="212121"/>
        </w:rPr>
        <w:t>жолти</w:t>
      </w:r>
      <w:r>
        <w:rPr>
          <w:color w:val="212121"/>
          <w:lang w:val="de-DE"/>
        </w:rPr>
        <w:t xml:space="preserve"> </w:t>
      </w:r>
      <w:r>
        <w:rPr>
          <w:color w:val="212121"/>
        </w:rPr>
        <w:t>биофилми</w:t>
      </w:r>
      <w:r>
        <w:rPr>
          <w:color w:val="212121"/>
          <w:lang w:val="de-DE"/>
        </w:rPr>
        <w:t xml:space="preserve">, </w:t>
      </w:r>
      <w:r>
        <w:rPr>
          <w:color w:val="212121"/>
        </w:rPr>
        <w:t>пронајдени</w:t>
      </w:r>
      <w:r>
        <w:rPr>
          <w:color w:val="212121"/>
          <w:lang w:val="de-DE"/>
        </w:rPr>
        <w:t xml:space="preserve"> </w:t>
      </w:r>
      <w:r>
        <w:rPr>
          <w:color w:val="212121"/>
        </w:rPr>
        <w:t>во</w:t>
      </w:r>
      <w:r>
        <w:rPr>
          <w:color w:val="212121"/>
          <w:lang w:val="de-DE"/>
        </w:rPr>
        <w:t xml:space="preserve"> </w:t>
      </w:r>
      <w:r>
        <w:rPr>
          <w:color w:val="212121"/>
        </w:rPr>
        <w:t>три</w:t>
      </w:r>
      <w:r>
        <w:rPr>
          <w:color w:val="212121"/>
          <w:lang w:val="de-DE"/>
        </w:rPr>
        <w:t xml:space="preserve"> </w:t>
      </w:r>
      <w:r>
        <w:rPr>
          <w:color w:val="212121"/>
        </w:rPr>
        <w:t>географски</w:t>
      </w:r>
      <w:r>
        <w:rPr>
          <w:color w:val="212121"/>
          <w:lang w:val="de-DE"/>
        </w:rPr>
        <w:t xml:space="preserve"> </w:t>
      </w:r>
      <w:r>
        <w:rPr>
          <w:color w:val="212121"/>
        </w:rPr>
        <w:t>различни</w:t>
      </w:r>
      <w:r>
        <w:rPr>
          <w:color w:val="212121"/>
          <w:lang w:val="de-DE"/>
        </w:rPr>
        <w:t xml:space="preserve"> </w:t>
      </w:r>
      <w:r>
        <w:rPr>
          <w:color w:val="212121"/>
        </w:rPr>
        <w:t>пештери</w:t>
      </w:r>
      <w:r>
        <w:rPr>
          <w:color w:val="212121"/>
          <w:lang w:val="de-DE"/>
        </w:rPr>
        <w:t xml:space="preserve"> </w:t>
      </w:r>
      <w:r>
        <w:rPr>
          <w:color w:val="212121"/>
        </w:rPr>
        <w:t>во</w:t>
      </w:r>
      <w:r>
        <w:rPr>
          <w:color w:val="212121"/>
          <w:lang w:val="de-DE"/>
        </w:rPr>
        <w:t xml:space="preserve"> </w:t>
      </w:r>
      <w:r>
        <w:rPr>
          <w:color w:val="212121"/>
        </w:rPr>
        <w:t>Европа</w:t>
      </w:r>
      <w:r>
        <w:rPr>
          <w:color w:val="212121"/>
          <w:lang w:val="de-DE"/>
        </w:rPr>
        <w:t xml:space="preserve"> (</w:t>
      </w:r>
      <w:r>
        <w:rPr>
          <w:color w:val="212121"/>
        </w:rPr>
        <w:t>Алтамира</w:t>
      </w:r>
      <w:r>
        <w:rPr>
          <w:color w:val="212121"/>
          <w:lang w:val="de-DE"/>
        </w:rPr>
        <w:t xml:space="preserve">, </w:t>
      </w:r>
      <w:r>
        <w:rPr>
          <w:color w:val="212121"/>
        </w:rPr>
        <w:t>Слоп</w:t>
      </w:r>
      <w:r>
        <w:rPr>
          <w:color w:val="212121"/>
          <w:lang w:val="de-DE"/>
        </w:rPr>
        <w:t xml:space="preserve"> - </w:t>
      </w:r>
      <w:r>
        <w:rPr>
          <w:color w:val="212121"/>
        </w:rPr>
        <w:t>Шошувка</w:t>
      </w:r>
      <w:r>
        <w:rPr>
          <w:color w:val="212121"/>
          <w:lang w:val="de-DE"/>
        </w:rPr>
        <w:t xml:space="preserve"> </w:t>
      </w:r>
      <w:r>
        <w:rPr>
          <w:color w:val="212121"/>
        </w:rPr>
        <w:t>и</w:t>
      </w:r>
      <w:r>
        <w:rPr>
          <w:color w:val="212121"/>
          <w:lang w:val="de-DE"/>
        </w:rPr>
        <w:t xml:space="preserve"> </w:t>
      </w:r>
      <w:r>
        <w:rPr>
          <w:color w:val="212121"/>
        </w:rPr>
        <w:t>Пасараева</w:t>
      </w:r>
      <w:r>
        <w:rPr>
          <w:color w:val="212121"/>
          <w:lang w:val="de-DE"/>
        </w:rPr>
        <w:t xml:space="preserve">), </w:t>
      </w:r>
      <w:r>
        <w:rPr>
          <w:color w:val="212121"/>
        </w:rPr>
        <w:t>го</w:t>
      </w:r>
      <w:r>
        <w:rPr>
          <w:color w:val="212121"/>
          <w:lang w:val="de-DE"/>
        </w:rPr>
        <w:t xml:space="preserve"> </w:t>
      </w:r>
      <w:r>
        <w:rPr>
          <w:color w:val="212121"/>
        </w:rPr>
        <w:t>истакнаа</w:t>
      </w:r>
      <w:r>
        <w:rPr>
          <w:color w:val="212121"/>
          <w:lang w:val="de-DE"/>
        </w:rPr>
        <w:t xml:space="preserve"> </w:t>
      </w:r>
      <w:r>
        <w:rPr>
          <w:color w:val="212121"/>
        </w:rPr>
        <w:t>постоењето</w:t>
      </w:r>
      <w:r>
        <w:rPr>
          <w:color w:val="212121"/>
          <w:lang w:val="de-DE"/>
        </w:rPr>
        <w:t xml:space="preserve"> </w:t>
      </w:r>
      <w:r>
        <w:rPr>
          <w:color w:val="212121"/>
        </w:rPr>
        <w:t>на</w:t>
      </w:r>
      <w:r>
        <w:rPr>
          <w:color w:val="212121"/>
          <w:lang w:val="de-DE"/>
        </w:rPr>
        <w:t xml:space="preserve"> </w:t>
      </w:r>
      <w:r>
        <w:rPr>
          <w:color w:val="212121"/>
        </w:rPr>
        <w:t>заедничкото</w:t>
      </w:r>
      <w:r>
        <w:rPr>
          <w:color w:val="212121"/>
          <w:lang w:val="de-DE"/>
        </w:rPr>
        <w:t xml:space="preserve"> </w:t>
      </w:r>
      <w:r>
        <w:rPr>
          <w:i/>
          <w:color w:val="212121"/>
        </w:rPr>
        <w:t>јадро</w:t>
      </w:r>
      <w:r>
        <w:rPr>
          <w:i/>
          <w:color w:val="212121"/>
          <w:lang w:val="de-DE"/>
        </w:rPr>
        <w:t xml:space="preserve"> </w:t>
      </w:r>
      <w:r>
        <w:rPr>
          <w:color w:val="212121"/>
        </w:rPr>
        <w:t>на</w:t>
      </w:r>
      <w:r>
        <w:rPr>
          <w:color w:val="212121"/>
          <w:lang w:val="de-DE"/>
        </w:rPr>
        <w:t xml:space="preserve"> </w:t>
      </w:r>
      <w:r>
        <w:rPr>
          <w:color w:val="212121"/>
        </w:rPr>
        <w:t>микроорганизми</w:t>
      </w:r>
      <w:r>
        <w:rPr>
          <w:color w:val="212121"/>
          <w:lang w:val="de-DE"/>
        </w:rPr>
        <w:t xml:space="preserve">; </w:t>
      </w:r>
      <w:r>
        <w:rPr>
          <w:color w:val="212121"/>
        </w:rPr>
        <w:t>исто</w:t>
      </w:r>
      <w:r>
        <w:rPr>
          <w:color w:val="212121"/>
          <w:lang w:val="de-DE"/>
        </w:rPr>
        <w:t xml:space="preserve"> </w:t>
      </w:r>
      <w:r>
        <w:rPr>
          <w:color w:val="212121"/>
        </w:rPr>
        <w:t>така</w:t>
      </w:r>
      <w:r>
        <w:rPr>
          <w:color w:val="212121"/>
          <w:lang w:val="de-DE"/>
        </w:rPr>
        <w:t xml:space="preserve">, </w:t>
      </w:r>
      <w:r>
        <w:rPr>
          <w:color w:val="212121"/>
        </w:rPr>
        <w:t>се</w:t>
      </w:r>
      <w:r>
        <w:rPr>
          <w:color w:val="212121"/>
          <w:lang w:val="de-DE"/>
        </w:rPr>
        <w:t xml:space="preserve"> </w:t>
      </w:r>
      <w:r>
        <w:rPr>
          <w:color w:val="212121"/>
        </w:rPr>
        <w:t>чини</w:t>
      </w:r>
      <w:r>
        <w:rPr>
          <w:color w:val="212121"/>
          <w:lang w:val="de-DE"/>
        </w:rPr>
        <w:t xml:space="preserve"> </w:t>
      </w:r>
      <w:r>
        <w:rPr>
          <w:color w:val="212121"/>
        </w:rPr>
        <w:t>дека</w:t>
      </w:r>
      <w:r>
        <w:rPr>
          <w:color w:val="212121"/>
          <w:lang w:val="de-DE"/>
        </w:rPr>
        <w:t xml:space="preserve"> </w:t>
      </w:r>
      <w:r>
        <w:rPr>
          <w:color w:val="212121"/>
        </w:rPr>
        <w:t>дистрибутивниот</w:t>
      </w:r>
      <w:r>
        <w:rPr>
          <w:color w:val="212121"/>
          <w:lang w:val="de-DE"/>
        </w:rPr>
        <w:t xml:space="preserve"> </w:t>
      </w:r>
      <w:r>
        <w:rPr>
          <w:color w:val="212121"/>
        </w:rPr>
        <w:t>модел</w:t>
      </w:r>
      <w:r>
        <w:rPr>
          <w:color w:val="212121"/>
          <w:lang w:val="de-DE"/>
        </w:rPr>
        <w:t xml:space="preserve"> </w:t>
      </w:r>
      <w:r>
        <w:rPr>
          <w:color w:val="212121"/>
        </w:rPr>
        <w:t>е</w:t>
      </w:r>
      <w:r>
        <w:rPr>
          <w:color w:val="212121"/>
          <w:lang w:val="de-DE"/>
        </w:rPr>
        <w:t xml:space="preserve"> </w:t>
      </w:r>
      <w:r>
        <w:rPr>
          <w:color w:val="212121"/>
        </w:rPr>
        <w:t>под</w:t>
      </w:r>
      <w:r>
        <w:rPr>
          <w:color w:val="212121"/>
          <w:lang w:val="de-DE"/>
        </w:rPr>
        <w:t xml:space="preserve"> </w:t>
      </w:r>
      <w:r>
        <w:rPr>
          <w:color w:val="212121"/>
        </w:rPr>
        <w:t>влијание</w:t>
      </w:r>
      <w:r>
        <w:rPr>
          <w:color w:val="212121"/>
          <w:lang w:val="de-DE"/>
        </w:rPr>
        <w:t xml:space="preserve"> </w:t>
      </w:r>
      <w:r>
        <w:rPr>
          <w:color w:val="212121"/>
        </w:rPr>
        <w:t>на</w:t>
      </w:r>
      <w:r>
        <w:rPr>
          <w:color w:val="212121"/>
          <w:lang w:val="de-DE"/>
        </w:rPr>
        <w:t xml:space="preserve"> </w:t>
      </w:r>
      <w:r>
        <w:rPr>
          <w:color w:val="212121"/>
        </w:rPr>
        <w:t>достапноста</w:t>
      </w:r>
      <w:r>
        <w:rPr>
          <w:color w:val="212121"/>
          <w:lang w:val="de-DE"/>
        </w:rPr>
        <w:t xml:space="preserve"> </w:t>
      </w:r>
      <w:r>
        <w:rPr>
          <w:color w:val="212121"/>
        </w:rPr>
        <w:t>на</w:t>
      </w:r>
      <w:r>
        <w:rPr>
          <w:color w:val="212121"/>
          <w:lang w:val="de-DE"/>
        </w:rPr>
        <w:t xml:space="preserve"> </w:t>
      </w:r>
      <w:r>
        <w:rPr>
          <w:color w:val="212121"/>
        </w:rPr>
        <w:t>хранливите</w:t>
      </w:r>
      <w:r>
        <w:rPr>
          <w:color w:val="212121"/>
          <w:lang w:val="de-DE"/>
        </w:rPr>
        <w:t xml:space="preserve"> </w:t>
      </w:r>
      <w:r>
        <w:rPr>
          <w:color w:val="212121"/>
        </w:rPr>
        <w:t>материи</w:t>
      </w:r>
      <w:r>
        <w:rPr>
          <w:color w:val="212121"/>
          <w:lang w:val="de-DE"/>
        </w:rPr>
        <w:t>.</w:t>
      </w:r>
    </w:p>
    <w:p>
      <w:pPr>
        <w:pStyle w:val="TextBody"/>
        <w:spacing w:before="3" w:after="0"/>
        <w:rPr>
          <w:sz w:val="32"/>
          <w:lang w:val="de-DE"/>
        </w:rPr>
      </w:pPr>
      <w:r>
        <w:rPr>
          <w:sz w:val="32"/>
          <w:lang w:val="de-DE"/>
        </w:rPr>
      </w:r>
    </w:p>
    <w:p>
      <w:pPr>
        <w:pStyle w:val="TextBody"/>
        <w:spacing w:lineRule="auto" w:line="276"/>
        <w:ind w:left="1120" w:right="1080" w:hanging="0"/>
        <w:rPr>
          <w:lang w:val="de-DE"/>
        </w:rPr>
      </w:pPr>
      <w:r>
        <w:rPr>
          <w:color w:val="212121"/>
        </w:rPr>
        <w:t>Друг</w:t>
      </w:r>
      <w:r>
        <w:rPr>
          <w:color w:val="212121"/>
          <w:lang w:val="de-DE"/>
        </w:rPr>
        <w:t xml:space="preserve"> </w:t>
      </w:r>
      <w:r>
        <w:rPr>
          <w:color w:val="212121"/>
        </w:rPr>
        <w:t>интересен</w:t>
      </w:r>
      <w:r>
        <w:rPr>
          <w:color w:val="212121"/>
          <w:lang w:val="de-DE"/>
        </w:rPr>
        <w:t xml:space="preserve"> </w:t>
      </w:r>
      <w:r>
        <w:rPr>
          <w:color w:val="212121"/>
        </w:rPr>
        <w:t>феномен</w:t>
      </w:r>
      <w:r>
        <w:rPr>
          <w:color w:val="212121"/>
          <w:lang w:val="de-DE"/>
        </w:rPr>
        <w:t xml:space="preserve"> </w:t>
      </w:r>
      <w:r>
        <w:rPr>
          <w:color w:val="212121"/>
        </w:rPr>
        <w:t>е</w:t>
      </w:r>
      <w:r>
        <w:rPr>
          <w:color w:val="212121"/>
          <w:lang w:val="de-DE"/>
        </w:rPr>
        <w:t xml:space="preserve"> </w:t>
      </w:r>
      <w:r>
        <w:rPr>
          <w:color w:val="212121"/>
        </w:rPr>
        <w:t>поврзан</w:t>
      </w:r>
      <w:r>
        <w:rPr>
          <w:color w:val="212121"/>
          <w:lang w:val="de-DE"/>
        </w:rPr>
        <w:t xml:space="preserve"> </w:t>
      </w:r>
      <w:r>
        <w:rPr>
          <w:color w:val="212121"/>
        </w:rPr>
        <w:t>со</w:t>
      </w:r>
      <w:r>
        <w:rPr>
          <w:color w:val="212121"/>
          <w:lang w:val="de-DE"/>
        </w:rPr>
        <w:t xml:space="preserve"> </w:t>
      </w:r>
      <w:r>
        <w:rPr>
          <w:color w:val="212121"/>
        </w:rPr>
        <w:t>капките</w:t>
      </w:r>
      <w:r>
        <w:rPr>
          <w:color w:val="212121"/>
          <w:lang w:val="de-DE"/>
        </w:rPr>
        <w:t xml:space="preserve"> </w:t>
      </w:r>
      <w:r>
        <w:rPr>
          <w:color w:val="212121"/>
        </w:rPr>
        <w:t>од</w:t>
      </w:r>
      <w:r>
        <w:rPr>
          <w:color w:val="212121"/>
          <w:lang w:val="de-DE"/>
        </w:rPr>
        <w:t xml:space="preserve"> </w:t>
      </w:r>
      <w:r>
        <w:rPr>
          <w:color w:val="212121"/>
        </w:rPr>
        <w:t>вода</w:t>
      </w:r>
      <w:r>
        <w:rPr>
          <w:color w:val="212121"/>
          <w:lang w:val="de-DE"/>
        </w:rPr>
        <w:t xml:space="preserve"> </w:t>
      </w:r>
      <w:r>
        <w:rPr>
          <w:color w:val="212121"/>
        </w:rPr>
        <w:t>што</w:t>
      </w:r>
      <w:r>
        <w:rPr>
          <w:color w:val="212121"/>
          <w:lang w:val="de-DE"/>
        </w:rPr>
        <w:t xml:space="preserve"> </w:t>
      </w:r>
      <w:r>
        <w:rPr>
          <w:color w:val="212121"/>
        </w:rPr>
        <w:t>се</w:t>
      </w:r>
      <w:r>
        <w:rPr>
          <w:color w:val="212121"/>
          <w:lang w:val="de-DE"/>
        </w:rPr>
        <w:t xml:space="preserve"> </w:t>
      </w:r>
      <w:r>
        <w:rPr>
          <w:color w:val="212121"/>
        </w:rPr>
        <w:t>кондензираат</w:t>
      </w:r>
      <w:r>
        <w:rPr>
          <w:color w:val="212121"/>
          <w:lang w:val="de-DE"/>
        </w:rPr>
        <w:t xml:space="preserve"> </w:t>
      </w:r>
      <w:r>
        <w:rPr>
          <w:color w:val="212121"/>
        </w:rPr>
        <w:t>на</w:t>
      </w:r>
      <w:r>
        <w:rPr>
          <w:color w:val="212121"/>
          <w:lang w:val="de-DE"/>
        </w:rPr>
        <w:t xml:space="preserve"> </w:t>
      </w:r>
      <w:r>
        <w:rPr>
          <w:color w:val="212121"/>
        </w:rPr>
        <w:t>ѕидови</w:t>
      </w:r>
      <w:r>
        <w:rPr>
          <w:color w:val="212121"/>
          <w:lang w:val="de-DE"/>
        </w:rPr>
        <w:t xml:space="preserve"> </w:t>
      </w:r>
      <w:r>
        <w:rPr>
          <w:color w:val="212121"/>
        </w:rPr>
        <w:t>и</w:t>
      </w:r>
      <w:r>
        <w:rPr>
          <w:color w:val="212121"/>
          <w:lang w:val="de-DE"/>
        </w:rPr>
        <w:t xml:space="preserve"> </w:t>
      </w:r>
      <w:r>
        <w:rPr>
          <w:color w:val="212121"/>
        </w:rPr>
        <w:t>тавани</w:t>
      </w:r>
      <w:r>
        <w:rPr>
          <w:color w:val="212121"/>
          <w:lang w:val="de-DE"/>
        </w:rPr>
        <w:t xml:space="preserve">. </w:t>
      </w:r>
      <w:r>
        <w:rPr>
          <w:color w:val="212121"/>
        </w:rPr>
        <w:t>Кога</w:t>
      </w:r>
      <w:r>
        <w:rPr>
          <w:color w:val="212121"/>
          <w:lang w:val="de-DE"/>
        </w:rPr>
        <w:t xml:space="preserve"> </w:t>
      </w:r>
      <w:r>
        <w:rPr>
          <w:color w:val="212121"/>
        </w:rPr>
        <w:t>капките</w:t>
      </w:r>
      <w:r>
        <w:rPr>
          <w:color w:val="212121"/>
          <w:lang w:val="de-DE"/>
        </w:rPr>
        <w:t xml:space="preserve"> </w:t>
      </w:r>
      <w:r>
        <w:rPr>
          <w:color w:val="212121"/>
        </w:rPr>
        <w:t>се</w:t>
      </w:r>
      <w:r>
        <w:rPr>
          <w:color w:val="212121"/>
          <w:lang w:val="de-DE"/>
        </w:rPr>
        <w:t xml:space="preserve"> </w:t>
      </w:r>
      <w:r>
        <w:rPr>
          <w:color w:val="212121"/>
        </w:rPr>
        <w:t>изложени</w:t>
      </w:r>
      <w:r>
        <w:rPr>
          <w:color w:val="212121"/>
          <w:lang w:val="de-DE"/>
        </w:rPr>
        <w:t xml:space="preserve"> </w:t>
      </w:r>
      <w:r>
        <w:rPr>
          <w:color w:val="212121"/>
        </w:rPr>
        <w:t>на</w:t>
      </w:r>
      <w:r>
        <w:rPr>
          <w:color w:val="212121"/>
          <w:lang w:val="de-DE"/>
        </w:rPr>
        <w:t xml:space="preserve"> </w:t>
      </w:r>
      <w:r>
        <w:rPr>
          <w:color w:val="212121"/>
        </w:rPr>
        <w:t>извор</w:t>
      </w:r>
      <w:r>
        <w:rPr>
          <w:color w:val="212121"/>
          <w:lang w:val="de-DE"/>
        </w:rPr>
        <w:t xml:space="preserve"> </w:t>
      </w:r>
      <w:r>
        <w:rPr>
          <w:color w:val="212121"/>
        </w:rPr>
        <w:t>на</w:t>
      </w:r>
      <w:r>
        <w:rPr>
          <w:color w:val="212121"/>
          <w:lang w:val="de-DE"/>
        </w:rPr>
        <w:t xml:space="preserve"> </w:t>
      </w:r>
      <w:r>
        <w:rPr>
          <w:color w:val="212121"/>
        </w:rPr>
        <w:t>светлина</w:t>
      </w:r>
      <w:r>
        <w:rPr>
          <w:color w:val="212121"/>
          <w:lang w:val="de-DE"/>
        </w:rPr>
        <w:t xml:space="preserve">, </w:t>
      </w:r>
      <w:r>
        <w:rPr>
          <w:color w:val="212121"/>
        </w:rPr>
        <w:t>како</w:t>
      </w:r>
      <w:r>
        <w:rPr>
          <w:color w:val="212121"/>
          <w:lang w:val="de-DE"/>
        </w:rPr>
        <w:t xml:space="preserve"> </w:t>
      </w:r>
      <w:r>
        <w:rPr>
          <w:color w:val="212121"/>
        </w:rPr>
        <w:t>што</w:t>
      </w:r>
      <w:r>
        <w:rPr>
          <w:color w:val="212121"/>
          <w:lang w:val="de-DE"/>
        </w:rPr>
        <w:t xml:space="preserve"> </w:t>
      </w:r>
      <w:r>
        <w:rPr>
          <w:color w:val="212121"/>
        </w:rPr>
        <w:t>е</w:t>
      </w:r>
      <w:r>
        <w:rPr>
          <w:color w:val="212121"/>
          <w:lang w:val="de-DE"/>
        </w:rPr>
        <w:t xml:space="preserve"> LED </w:t>
      </w:r>
      <w:r>
        <w:rPr>
          <w:color w:val="212121"/>
        </w:rPr>
        <w:t>светло</w:t>
      </w:r>
      <w:r>
        <w:rPr>
          <w:color w:val="212121"/>
          <w:lang w:val="de-DE"/>
        </w:rPr>
        <w:t xml:space="preserve">, </w:t>
      </w:r>
      <w:r>
        <w:rPr>
          <w:color w:val="212121"/>
        </w:rPr>
        <w:t>постои</w:t>
      </w:r>
      <w:r>
        <w:rPr>
          <w:color w:val="212121"/>
          <w:lang w:val="de-DE"/>
        </w:rPr>
        <w:t xml:space="preserve"> </w:t>
      </w:r>
      <w:r>
        <w:rPr>
          <w:color w:val="212121"/>
        </w:rPr>
        <w:t>слабо</w:t>
      </w:r>
      <w:r>
        <w:rPr>
          <w:color w:val="212121"/>
          <w:lang w:val="de-DE"/>
        </w:rPr>
        <w:t xml:space="preserve"> </w:t>
      </w:r>
      <w:r>
        <w:rPr>
          <w:color w:val="212121"/>
        </w:rPr>
        <w:t>сребрено</w:t>
      </w:r>
      <w:r>
        <w:rPr>
          <w:color w:val="212121"/>
          <w:lang w:val="de-DE"/>
        </w:rPr>
        <w:t xml:space="preserve"> </w:t>
      </w:r>
      <w:r>
        <w:rPr>
          <w:color w:val="212121"/>
        </w:rPr>
        <w:t>или</w:t>
      </w:r>
      <w:r>
        <w:rPr>
          <w:color w:val="212121"/>
          <w:lang w:val="de-DE"/>
        </w:rPr>
        <w:t xml:space="preserve"> </w:t>
      </w:r>
      <w:r>
        <w:rPr>
          <w:color w:val="212121"/>
        </w:rPr>
        <w:t>златно</w:t>
      </w:r>
      <w:r>
        <w:rPr>
          <w:color w:val="212121"/>
          <w:lang w:val="de-DE"/>
        </w:rPr>
        <w:t xml:space="preserve"> </w:t>
      </w:r>
      <w:r>
        <w:rPr>
          <w:color w:val="212121"/>
        </w:rPr>
        <w:t>флуоресцентно</w:t>
      </w:r>
      <w:r>
        <w:rPr>
          <w:color w:val="212121"/>
          <w:lang w:val="de-DE"/>
        </w:rPr>
        <w:t xml:space="preserve"> </w:t>
      </w:r>
      <w:r>
        <w:rPr>
          <w:color w:val="212121"/>
        </w:rPr>
        <w:t>одразување</w:t>
      </w:r>
      <w:r>
        <w:rPr>
          <w:color w:val="212121"/>
          <w:lang w:val="de-DE"/>
        </w:rPr>
        <w:t xml:space="preserve">; </w:t>
      </w:r>
      <w:r>
        <w:rPr>
          <w:color w:val="212121"/>
        </w:rPr>
        <w:t>овие</w:t>
      </w:r>
      <w:r>
        <w:rPr>
          <w:color w:val="212121"/>
          <w:lang w:val="de-DE"/>
        </w:rPr>
        <w:t xml:space="preserve"> </w:t>
      </w:r>
      <w:r>
        <w:rPr>
          <w:color w:val="212121"/>
        </w:rPr>
        <w:t>посебни</w:t>
      </w:r>
      <w:r>
        <w:rPr>
          <w:color w:val="212121"/>
          <w:lang w:val="de-DE"/>
        </w:rPr>
        <w:t xml:space="preserve"> </w:t>
      </w:r>
      <w:r>
        <w:rPr>
          <w:color w:val="212121"/>
        </w:rPr>
        <w:t>формации</w:t>
      </w:r>
      <w:r>
        <w:rPr>
          <w:color w:val="212121"/>
          <w:lang w:val="de-DE"/>
        </w:rPr>
        <w:t xml:space="preserve"> </w:t>
      </w:r>
      <w:r>
        <w:rPr>
          <w:color w:val="212121"/>
        </w:rPr>
        <w:t>се</w:t>
      </w:r>
      <w:r>
        <w:rPr>
          <w:color w:val="212121"/>
          <w:lang w:val="de-DE"/>
        </w:rPr>
        <w:t xml:space="preserve"> </w:t>
      </w:r>
      <w:r>
        <w:rPr>
          <w:color w:val="212121"/>
        </w:rPr>
        <w:t>нарекуваат</w:t>
      </w:r>
      <w:r>
        <w:rPr>
          <w:color w:val="212121"/>
          <w:lang w:val="de-DE"/>
        </w:rPr>
        <w:t xml:space="preserve"> "</w:t>
      </w:r>
      <w:r>
        <w:rPr>
          <w:color w:val="212121"/>
        </w:rPr>
        <w:t>пештерско</w:t>
      </w:r>
      <w:r>
        <w:rPr>
          <w:color w:val="212121"/>
          <w:lang w:val="de-DE"/>
        </w:rPr>
        <w:t xml:space="preserve"> </w:t>
      </w:r>
      <w:r>
        <w:rPr>
          <w:color w:val="212121"/>
        </w:rPr>
        <w:t>злато</w:t>
      </w:r>
      <w:r>
        <w:rPr>
          <w:color w:val="212121"/>
          <w:lang w:val="de-DE"/>
        </w:rPr>
        <w:t xml:space="preserve">" </w:t>
      </w:r>
      <w:r>
        <w:rPr>
          <w:color w:val="212121"/>
        </w:rPr>
        <w:t>или</w:t>
      </w:r>
      <w:r>
        <w:rPr>
          <w:color w:val="212121"/>
          <w:lang w:val="de-DE"/>
        </w:rPr>
        <w:t xml:space="preserve"> "</w:t>
      </w:r>
      <w:r>
        <w:rPr>
          <w:color w:val="212121"/>
        </w:rPr>
        <w:t>пештерско</w:t>
      </w:r>
      <w:r>
        <w:rPr>
          <w:color w:val="212121"/>
          <w:lang w:val="de-DE"/>
        </w:rPr>
        <w:t xml:space="preserve"> </w:t>
      </w:r>
      <w:r>
        <w:rPr>
          <w:color w:val="212121"/>
        </w:rPr>
        <w:t>сребро</w:t>
      </w:r>
      <w:r>
        <w:rPr>
          <w:color w:val="212121"/>
          <w:lang w:val="de-DE"/>
        </w:rPr>
        <w:t xml:space="preserve">", </w:t>
      </w:r>
      <w:r>
        <w:rPr>
          <w:color w:val="212121"/>
        </w:rPr>
        <w:t>врз</w:t>
      </w:r>
      <w:r>
        <w:rPr>
          <w:color w:val="212121"/>
          <w:lang w:val="de-DE"/>
        </w:rPr>
        <w:t xml:space="preserve"> </w:t>
      </w:r>
      <w:r>
        <w:rPr>
          <w:color w:val="212121"/>
        </w:rPr>
        <w:t>основа</w:t>
      </w:r>
      <w:r>
        <w:rPr>
          <w:color w:val="212121"/>
          <w:lang w:val="de-DE"/>
        </w:rPr>
        <w:t xml:space="preserve"> </w:t>
      </w:r>
      <w:r>
        <w:rPr>
          <w:color w:val="212121"/>
        </w:rPr>
        <w:t>на</w:t>
      </w:r>
      <w:r>
        <w:rPr>
          <w:color w:val="212121"/>
          <w:lang w:val="de-DE"/>
        </w:rPr>
        <w:t xml:space="preserve"> </w:t>
      </w:r>
      <w:r>
        <w:rPr>
          <w:color w:val="212121"/>
        </w:rPr>
        <w:t>рефлектираната</w:t>
      </w:r>
      <w:r>
        <w:rPr>
          <w:color w:val="212121"/>
          <w:lang w:val="de-DE"/>
        </w:rPr>
        <w:t xml:space="preserve"> </w:t>
      </w:r>
      <w:r>
        <w:rPr>
          <w:color w:val="212121"/>
        </w:rPr>
        <w:t>боја</w:t>
      </w:r>
    </w:p>
    <w:p>
      <w:pPr>
        <w:pStyle w:val="TextBody"/>
        <w:spacing w:lineRule="auto" w:line="276"/>
        <w:ind w:left="1120" w:right="1196" w:hanging="0"/>
        <w:rPr>
          <w:lang w:val="de-DE"/>
        </w:rPr>
      </w:pPr>
      <w:r>
        <w:rPr>
          <w:color w:val="212121"/>
          <w:lang w:val="de-DE"/>
        </w:rPr>
        <w:t>(</w:t>
      </w:r>
      <w:r>
        <w:rPr>
          <w:color w:val="212121"/>
        </w:rPr>
        <w:t>Фиг</w:t>
      </w:r>
      <w:r>
        <w:rPr>
          <w:color w:val="212121"/>
          <w:lang w:val="de-DE"/>
        </w:rPr>
        <w:t xml:space="preserve">. 9). </w:t>
      </w:r>
      <w:r>
        <w:rPr>
          <w:color w:val="212121"/>
        </w:rPr>
        <w:t>Подземната</w:t>
      </w:r>
      <w:r>
        <w:rPr>
          <w:color w:val="212121"/>
          <w:lang w:val="de-DE"/>
        </w:rPr>
        <w:t xml:space="preserve"> </w:t>
      </w:r>
      <w:r>
        <w:rPr>
          <w:color w:val="212121"/>
        </w:rPr>
        <w:t>микрофлора</w:t>
      </w:r>
      <w:r>
        <w:rPr>
          <w:color w:val="212121"/>
          <w:lang w:val="de-DE"/>
        </w:rPr>
        <w:t xml:space="preserve"> </w:t>
      </w:r>
      <w:r>
        <w:rPr>
          <w:color w:val="212121"/>
        </w:rPr>
        <w:t>вклучува</w:t>
      </w:r>
      <w:r>
        <w:rPr>
          <w:color w:val="212121"/>
          <w:lang w:val="de-DE"/>
        </w:rPr>
        <w:t xml:space="preserve"> </w:t>
      </w:r>
      <w:r>
        <w:rPr>
          <w:color w:val="212121"/>
        </w:rPr>
        <w:t>бројни</w:t>
      </w:r>
      <w:r>
        <w:rPr>
          <w:color w:val="212121"/>
          <w:lang w:val="de-DE"/>
        </w:rPr>
        <w:t xml:space="preserve"> </w:t>
      </w:r>
      <w:r>
        <w:rPr>
          <w:color w:val="212121"/>
        </w:rPr>
        <w:t>видови</w:t>
      </w:r>
      <w:r>
        <w:rPr>
          <w:color w:val="212121"/>
          <w:lang w:val="de-DE"/>
        </w:rPr>
        <w:t xml:space="preserve"> </w:t>
      </w:r>
      <w:r>
        <w:rPr>
          <w:color w:val="212121"/>
        </w:rPr>
        <w:t>кои</w:t>
      </w:r>
      <w:r>
        <w:rPr>
          <w:color w:val="212121"/>
          <w:lang w:val="de-DE"/>
        </w:rPr>
        <w:t xml:space="preserve"> </w:t>
      </w:r>
      <w:r>
        <w:rPr>
          <w:color w:val="212121"/>
        </w:rPr>
        <w:t>припаѓаат</w:t>
      </w:r>
      <w:r>
        <w:rPr>
          <w:color w:val="212121"/>
          <w:lang w:val="de-DE"/>
        </w:rPr>
        <w:t xml:space="preserve"> </w:t>
      </w:r>
      <w:r>
        <w:rPr>
          <w:color w:val="212121"/>
        </w:rPr>
        <w:t>на</w:t>
      </w:r>
      <w:r>
        <w:rPr>
          <w:color w:val="212121"/>
          <w:lang w:val="de-DE"/>
        </w:rPr>
        <w:t xml:space="preserve"> </w:t>
      </w:r>
      <w:r>
        <w:rPr>
          <w:color w:val="212121"/>
        </w:rPr>
        <w:t>доменот</w:t>
      </w:r>
      <w:r>
        <w:rPr>
          <w:color w:val="212121"/>
          <w:lang w:val="de-DE"/>
        </w:rPr>
        <w:t xml:space="preserve"> </w:t>
      </w:r>
      <w:r>
        <w:rPr>
          <w:color w:val="212121"/>
        </w:rPr>
        <w:t>на</w:t>
      </w:r>
      <w:r>
        <w:rPr>
          <w:color w:val="212121"/>
          <w:lang w:val="de-DE"/>
        </w:rPr>
        <w:t xml:space="preserve"> </w:t>
      </w:r>
      <w:r>
        <w:rPr>
          <w:i/>
          <w:color w:val="212121"/>
        </w:rPr>
        <w:t>Бактеријата</w:t>
      </w:r>
      <w:r>
        <w:rPr>
          <w:i/>
          <w:color w:val="212121"/>
          <w:lang w:val="de-DE"/>
        </w:rPr>
        <w:t xml:space="preserve"> </w:t>
      </w:r>
      <w:r>
        <w:rPr>
          <w:color w:val="212121"/>
        </w:rPr>
        <w:t>и</w:t>
      </w:r>
      <w:r>
        <w:rPr>
          <w:color w:val="212121"/>
          <w:lang w:val="de-DE"/>
        </w:rPr>
        <w:t xml:space="preserve"> </w:t>
      </w:r>
      <w:r>
        <w:rPr>
          <w:color w:val="212121"/>
        </w:rPr>
        <w:t>некои</w:t>
      </w:r>
      <w:r>
        <w:rPr>
          <w:color w:val="212121"/>
          <w:lang w:val="de-DE"/>
        </w:rPr>
        <w:t xml:space="preserve"> </w:t>
      </w:r>
      <w:r>
        <w:rPr>
          <w:color w:val="212121"/>
        </w:rPr>
        <w:t>поретки</w:t>
      </w:r>
      <w:r>
        <w:rPr>
          <w:color w:val="212121"/>
          <w:lang w:val="de-DE"/>
        </w:rPr>
        <w:t xml:space="preserve"> </w:t>
      </w:r>
      <w:r>
        <w:rPr>
          <w:color w:val="212121"/>
        </w:rPr>
        <w:t>претставници</w:t>
      </w:r>
      <w:r>
        <w:rPr>
          <w:color w:val="212121"/>
          <w:lang w:val="de-DE"/>
        </w:rPr>
        <w:t xml:space="preserve"> </w:t>
      </w:r>
      <w:r>
        <w:rPr>
          <w:color w:val="212121"/>
        </w:rPr>
        <w:t>кои</w:t>
      </w:r>
      <w:r>
        <w:rPr>
          <w:color w:val="212121"/>
          <w:lang w:val="de-DE"/>
        </w:rPr>
        <w:t xml:space="preserve"> </w:t>
      </w:r>
      <w:r>
        <w:rPr>
          <w:color w:val="212121"/>
        </w:rPr>
        <w:t>припаѓаат</w:t>
      </w:r>
      <w:r>
        <w:rPr>
          <w:color w:val="212121"/>
          <w:lang w:val="de-DE"/>
        </w:rPr>
        <w:t xml:space="preserve"> </w:t>
      </w:r>
      <w:r>
        <w:rPr>
          <w:color w:val="212121"/>
        </w:rPr>
        <w:t>на</w:t>
      </w:r>
      <w:r>
        <w:rPr>
          <w:color w:val="212121"/>
          <w:lang w:val="de-DE"/>
        </w:rPr>
        <w:t xml:space="preserve"> </w:t>
      </w:r>
      <w:r>
        <w:rPr>
          <w:color w:val="212121"/>
        </w:rPr>
        <w:t>доменот</w:t>
      </w:r>
      <w:r>
        <w:rPr>
          <w:color w:val="212121"/>
          <w:lang w:val="de-DE"/>
        </w:rPr>
        <w:t xml:space="preserve"> </w:t>
      </w:r>
      <w:r>
        <w:rPr>
          <w:color w:val="212121"/>
        </w:rPr>
        <w:t>на</w:t>
      </w:r>
      <w:r>
        <w:rPr>
          <w:color w:val="212121"/>
          <w:lang w:val="de-DE"/>
        </w:rPr>
        <w:t xml:space="preserve"> </w:t>
      </w:r>
      <w:r>
        <w:rPr>
          <w:i/>
          <w:color w:val="212121"/>
        </w:rPr>
        <w:t>Археја</w:t>
      </w:r>
      <w:r>
        <w:rPr>
          <w:color w:val="212121"/>
          <w:lang w:val="de-DE"/>
        </w:rPr>
        <w:t>.</w:t>
      </w:r>
    </w:p>
    <w:p>
      <w:pPr>
        <w:pStyle w:val="TextBody"/>
        <w:rPr>
          <w:lang w:val="de-DE"/>
        </w:rPr>
      </w:pPr>
      <w:r>
        <w:rPr>
          <w:lang w:val="de-DE"/>
        </w:rPr>
      </w:r>
    </w:p>
    <w:p>
      <w:pPr>
        <w:pStyle w:val="TextBody"/>
        <w:spacing w:before="3" w:after="0"/>
        <w:rPr>
          <w:sz w:val="36"/>
          <w:lang w:val="de-DE"/>
        </w:rPr>
      </w:pPr>
      <w:r>
        <w:rPr>
          <w:sz w:val="36"/>
          <w:lang w:val="de-DE"/>
        </w:rPr>
      </w:r>
    </w:p>
    <w:p>
      <w:pPr>
        <w:pStyle w:val="Normal"/>
        <w:spacing w:before="1" w:after="0"/>
        <w:ind w:left="1183" w:hanging="0"/>
        <w:rPr>
          <w:b/>
          <w:b/>
          <w:i/>
          <w:i/>
          <w:sz w:val="28"/>
          <w:lang w:val="de-DE"/>
        </w:rPr>
      </w:pPr>
      <w:r>
        <w:rPr>
          <w:b/>
          <w:i/>
          <w:sz w:val="28"/>
        </w:rPr>
        <w:t>Бактерија</w:t>
      </w:r>
    </w:p>
    <w:p>
      <w:pPr>
        <w:pStyle w:val="TextBody"/>
        <w:spacing w:before="156" w:after="0"/>
        <w:ind w:left="696" w:hanging="0"/>
        <w:rPr>
          <w:lang w:val="de-DE"/>
        </w:rPr>
      </w:pPr>
      <w:r>
        <w:rPr>
          <w:color w:val="212121"/>
          <w:lang w:val="de-DE"/>
        </w:rPr>
        <w:t xml:space="preserve">Proteobacteria Speleothems. </w:t>
      </w:r>
      <w:r>
        <w:rPr>
          <w:color w:val="212121"/>
        </w:rPr>
        <w:t>Доминантната</w:t>
      </w:r>
      <w:r>
        <w:rPr>
          <w:color w:val="212121"/>
          <w:lang w:val="de-DE"/>
        </w:rPr>
        <w:t xml:space="preserve"> </w:t>
      </w:r>
      <w:r>
        <w:rPr>
          <w:color w:val="212121"/>
        </w:rPr>
        <w:t>фила</w:t>
      </w:r>
      <w:r>
        <w:rPr>
          <w:color w:val="212121"/>
          <w:lang w:val="de-DE"/>
        </w:rPr>
        <w:t xml:space="preserve"> </w:t>
      </w:r>
      <w:r>
        <w:rPr>
          <w:color w:val="212121"/>
        </w:rPr>
        <w:t>во</w:t>
      </w:r>
      <w:r>
        <w:rPr>
          <w:color w:val="212121"/>
          <w:lang w:val="de-DE"/>
        </w:rPr>
        <w:t xml:space="preserve"> </w:t>
      </w:r>
      <w:r>
        <w:rPr>
          <w:color w:val="212121"/>
        </w:rPr>
        <w:t>спелеотемите</w:t>
      </w:r>
      <w:r>
        <w:rPr>
          <w:color w:val="212121"/>
          <w:lang w:val="de-DE"/>
        </w:rPr>
        <w:t xml:space="preserve"> </w:t>
      </w:r>
      <w:r>
        <w:rPr>
          <w:color w:val="212121"/>
        </w:rPr>
        <w:t>е</w:t>
      </w:r>
      <w:r>
        <w:rPr>
          <w:color w:val="212121"/>
          <w:lang w:val="de-DE"/>
        </w:rPr>
        <w:t xml:space="preserve"> </w:t>
      </w:r>
      <w:r>
        <w:rPr>
          <w:color w:val="212121"/>
        </w:rPr>
        <w:t>резултат</w:t>
      </w:r>
      <w:r>
        <w:rPr>
          <w:color w:val="212121"/>
          <w:lang w:val="de-DE"/>
        </w:rPr>
        <w:t xml:space="preserve"> </w:t>
      </w:r>
      <w:r>
        <w:rPr>
          <w:color w:val="212121"/>
        </w:rPr>
        <w:t>на</w:t>
      </w:r>
      <w:r>
        <w:rPr>
          <w:color w:val="212121"/>
          <w:lang w:val="de-DE"/>
        </w:rPr>
        <w:t>:</w:t>
      </w:r>
    </w:p>
    <w:p>
      <w:pPr>
        <w:sectPr>
          <w:type w:val="nextPage"/>
          <w:pgSz w:w="12240" w:h="15840"/>
          <w:pgMar w:left="320" w:right="300" w:header="0" w:top="1420" w:footer="0" w:bottom="280" w:gutter="0"/>
          <w:pgNumType w:fmt="decimal"/>
          <w:formProt w:val="false"/>
          <w:textDirection w:val="lrTb"/>
          <w:docGrid w:type="default" w:linePitch="240" w:charSpace="4294965247"/>
        </w:sectPr>
        <w:pStyle w:val="Normal"/>
        <w:spacing w:lineRule="auto" w:line="276" w:before="51" w:after="0"/>
        <w:ind w:left="696" w:right="9212" w:hanging="0"/>
        <w:rPr>
          <w:i/>
          <w:i/>
          <w:sz w:val="28"/>
          <w:lang w:val="de-DE"/>
        </w:rPr>
      </w:pPr>
      <w:r>
        <w:rPr>
          <w:i/>
          <w:color w:val="212121"/>
          <w:sz w:val="28"/>
          <w:lang w:val="de-DE"/>
        </w:rPr>
        <w:t>Actinobacteria Proteobacteria Acidobacteria Firmicutes</w:t>
      </w:r>
    </w:p>
    <w:p>
      <w:pPr>
        <w:pStyle w:val="TextBody"/>
        <w:spacing w:lineRule="auto" w:line="276" w:before="20" w:after="0"/>
        <w:ind w:left="1120" w:right="1432" w:hanging="0"/>
        <w:rPr>
          <w:lang w:val="de-DE"/>
        </w:rPr>
      </w:pPr>
      <w:r>
        <w:rPr>
          <w:color w:val="212121"/>
        </w:rPr>
        <w:t>Доминантната</w:t>
      </w:r>
      <w:r>
        <w:rPr>
          <w:color w:val="212121"/>
          <w:lang w:val="de-DE"/>
        </w:rPr>
        <w:t xml:space="preserve"> </w:t>
      </w:r>
      <w:r>
        <w:rPr>
          <w:color w:val="212121"/>
        </w:rPr>
        <w:t>фила</w:t>
      </w:r>
      <w:r>
        <w:rPr>
          <w:color w:val="212121"/>
          <w:lang w:val="de-DE"/>
        </w:rPr>
        <w:t xml:space="preserve"> (Proteobacteria </w:t>
      </w:r>
      <w:r>
        <w:rPr>
          <w:color w:val="212121"/>
        </w:rPr>
        <w:t>и</w:t>
      </w:r>
      <w:r>
        <w:rPr>
          <w:color w:val="212121"/>
          <w:lang w:val="de-DE"/>
        </w:rPr>
        <w:t xml:space="preserve"> Actinobacteria) </w:t>
      </w:r>
      <w:r>
        <w:rPr>
          <w:color w:val="212121"/>
        </w:rPr>
        <w:t>покажуваат</w:t>
      </w:r>
      <w:r>
        <w:rPr>
          <w:color w:val="212121"/>
          <w:lang w:val="de-DE"/>
        </w:rPr>
        <w:t xml:space="preserve"> </w:t>
      </w:r>
      <w:r>
        <w:rPr>
          <w:color w:val="212121"/>
        </w:rPr>
        <w:t>добра</w:t>
      </w:r>
      <w:r>
        <w:rPr>
          <w:color w:val="212121"/>
          <w:lang w:val="de-DE"/>
        </w:rPr>
        <w:t xml:space="preserve"> </w:t>
      </w:r>
      <w:r>
        <w:rPr>
          <w:color w:val="212121"/>
        </w:rPr>
        <w:t>приспособливост</w:t>
      </w:r>
      <w:r>
        <w:rPr>
          <w:color w:val="212121"/>
          <w:lang w:val="de-DE"/>
        </w:rPr>
        <w:t xml:space="preserve"> </w:t>
      </w:r>
      <w:r>
        <w:rPr>
          <w:color w:val="212121"/>
        </w:rPr>
        <w:t>во</w:t>
      </w:r>
      <w:r>
        <w:rPr>
          <w:color w:val="212121"/>
          <w:lang w:val="de-DE"/>
        </w:rPr>
        <w:t xml:space="preserve"> </w:t>
      </w:r>
      <w:r>
        <w:rPr>
          <w:color w:val="212121"/>
        </w:rPr>
        <w:t>услови</w:t>
      </w:r>
      <w:r>
        <w:rPr>
          <w:color w:val="212121"/>
          <w:lang w:val="de-DE"/>
        </w:rPr>
        <w:t xml:space="preserve"> </w:t>
      </w:r>
      <w:r>
        <w:rPr>
          <w:color w:val="212121"/>
        </w:rPr>
        <w:t>на</w:t>
      </w:r>
      <w:r>
        <w:rPr>
          <w:color w:val="212121"/>
          <w:lang w:val="de-DE"/>
        </w:rPr>
        <w:t xml:space="preserve"> </w:t>
      </w:r>
      <w:r>
        <w:rPr>
          <w:color w:val="212121"/>
        </w:rPr>
        <w:t>глад</w:t>
      </w:r>
      <w:r>
        <w:rPr>
          <w:color w:val="212121"/>
          <w:lang w:val="de-DE"/>
        </w:rPr>
        <w:t xml:space="preserve">. </w:t>
      </w:r>
      <w:r>
        <w:rPr>
          <w:color w:val="212121"/>
        </w:rPr>
        <w:t>Членовите</w:t>
      </w:r>
      <w:r>
        <w:rPr>
          <w:color w:val="212121"/>
          <w:lang w:val="de-DE"/>
        </w:rPr>
        <w:t xml:space="preserve"> </w:t>
      </w:r>
      <w:r>
        <w:rPr>
          <w:color w:val="212121"/>
        </w:rPr>
        <w:t>на</w:t>
      </w:r>
      <w:r>
        <w:rPr>
          <w:color w:val="212121"/>
          <w:lang w:val="de-DE"/>
        </w:rPr>
        <w:t xml:space="preserve"> </w:t>
      </w:r>
      <w:r>
        <w:rPr>
          <w:i/>
          <w:color w:val="212121"/>
          <w:lang w:val="de-DE"/>
        </w:rPr>
        <w:t xml:space="preserve">Actinobacteria </w:t>
      </w:r>
      <w:r>
        <w:rPr>
          <w:color w:val="212121"/>
        </w:rPr>
        <w:t>се</w:t>
      </w:r>
      <w:r>
        <w:rPr>
          <w:color w:val="212121"/>
          <w:lang w:val="de-DE"/>
        </w:rPr>
        <w:t xml:space="preserve"> </w:t>
      </w:r>
      <w:r>
        <w:rPr>
          <w:color w:val="212121"/>
        </w:rPr>
        <w:t>исто</w:t>
      </w:r>
      <w:r>
        <w:rPr>
          <w:color w:val="212121"/>
          <w:lang w:val="de-DE"/>
        </w:rPr>
        <w:t xml:space="preserve"> </w:t>
      </w:r>
      <w:r>
        <w:rPr>
          <w:color w:val="212121"/>
        </w:rPr>
        <w:t>така</w:t>
      </w:r>
      <w:r>
        <w:rPr>
          <w:color w:val="212121"/>
          <w:lang w:val="de-DE"/>
        </w:rPr>
        <w:t xml:space="preserve"> </w:t>
      </w:r>
      <w:r>
        <w:rPr>
          <w:color w:val="212121"/>
        </w:rPr>
        <w:t>познати</w:t>
      </w:r>
      <w:r>
        <w:rPr>
          <w:color w:val="212121"/>
          <w:lang w:val="de-DE"/>
        </w:rPr>
        <w:t xml:space="preserve"> </w:t>
      </w:r>
      <w:r>
        <w:rPr>
          <w:color w:val="212121"/>
        </w:rPr>
        <w:t>по</w:t>
      </w:r>
      <w:r>
        <w:rPr>
          <w:color w:val="212121"/>
          <w:lang w:val="de-DE"/>
        </w:rPr>
        <w:t xml:space="preserve"> </w:t>
      </w:r>
      <w:r>
        <w:rPr>
          <w:color w:val="212121"/>
        </w:rPr>
        <w:t>нивната</w:t>
      </w:r>
      <w:r>
        <w:rPr>
          <w:color w:val="212121"/>
          <w:lang w:val="de-DE"/>
        </w:rPr>
        <w:t xml:space="preserve"> </w:t>
      </w:r>
      <w:r>
        <w:rPr>
          <w:color w:val="212121"/>
        </w:rPr>
        <w:t>способност</w:t>
      </w:r>
      <w:r>
        <w:rPr>
          <w:color w:val="212121"/>
          <w:lang w:val="de-DE"/>
        </w:rPr>
        <w:t xml:space="preserve"> </w:t>
      </w:r>
      <w:r>
        <w:rPr>
          <w:color w:val="212121"/>
        </w:rPr>
        <w:t>да</w:t>
      </w:r>
      <w:r>
        <w:rPr>
          <w:color w:val="212121"/>
          <w:lang w:val="de-DE"/>
        </w:rPr>
        <w:t xml:space="preserve"> </w:t>
      </w:r>
      <w:r>
        <w:rPr>
          <w:color w:val="212121"/>
        </w:rPr>
        <w:t>ги</w:t>
      </w:r>
      <w:r>
        <w:rPr>
          <w:color w:val="212121"/>
          <w:lang w:val="de-DE"/>
        </w:rPr>
        <w:t xml:space="preserve"> </w:t>
      </w:r>
      <w:r>
        <w:rPr>
          <w:color w:val="212121"/>
        </w:rPr>
        <w:t>деградираат</w:t>
      </w:r>
      <w:r>
        <w:rPr>
          <w:color w:val="212121"/>
          <w:lang w:val="de-DE"/>
        </w:rPr>
        <w:t xml:space="preserve"> </w:t>
      </w:r>
      <w:r>
        <w:rPr>
          <w:color w:val="212121"/>
        </w:rPr>
        <w:t>неподвижните</w:t>
      </w:r>
      <w:r>
        <w:rPr>
          <w:color w:val="212121"/>
          <w:lang w:val="de-DE"/>
        </w:rPr>
        <w:t xml:space="preserve"> </w:t>
      </w:r>
      <w:r>
        <w:rPr>
          <w:color w:val="212121"/>
        </w:rPr>
        <w:t>соединенија</w:t>
      </w:r>
      <w:r>
        <w:rPr>
          <w:color w:val="212121"/>
          <w:lang w:val="de-DE"/>
        </w:rPr>
        <w:t xml:space="preserve"> </w:t>
      </w:r>
      <w:r>
        <w:rPr>
          <w:color w:val="212121"/>
        </w:rPr>
        <w:t>како</w:t>
      </w:r>
      <w:r>
        <w:rPr>
          <w:color w:val="212121"/>
          <w:lang w:val="de-DE"/>
        </w:rPr>
        <w:t xml:space="preserve"> </w:t>
      </w:r>
      <w:r>
        <w:rPr>
          <w:color w:val="212121"/>
        </w:rPr>
        <w:t>лигнин</w:t>
      </w:r>
      <w:r>
        <w:rPr>
          <w:color w:val="212121"/>
          <w:lang w:val="de-DE"/>
        </w:rPr>
        <w:t xml:space="preserve"> </w:t>
      </w:r>
      <w:r>
        <w:rPr>
          <w:color w:val="212121"/>
        </w:rPr>
        <w:t>и</w:t>
      </w:r>
      <w:r>
        <w:rPr>
          <w:color w:val="212121"/>
          <w:lang w:val="de-DE"/>
        </w:rPr>
        <w:t xml:space="preserve"> </w:t>
      </w:r>
      <w:r>
        <w:rPr>
          <w:color w:val="212121"/>
        </w:rPr>
        <w:t>за</w:t>
      </w:r>
      <w:r>
        <w:rPr>
          <w:color w:val="212121"/>
          <w:lang w:val="de-DE"/>
        </w:rPr>
        <w:t xml:space="preserve"> </w:t>
      </w:r>
      <w:r>
        <w:rPr>
          <w:color w:val="212121"/>
        </w:rPr>
        <w:t>нивната</w:t>
      </w:r>
      <w:r>
        <w:rPr>
          <w:color w:val="212121"/>
          <w:lang w:val="de-DE"/>
        </w:rPr>
        <w:t xml:space="preserve"> </w:t>
      </w:r>
      <w:r>
        <w:rPr>
          <w:color w:val="212121"/>
        </w:rPr>
        <w:t>способност</w:t>
      </w:r>
      <w:r>
        <w:rPr>
          <w:color w:val="212121"/>
          <w:lang w:val="de-DE"/>
        </w:rPr>
        <w:t xml:space="preserve"> </w:t>
      </w:r>
      <w:r>
        <w:rPr>
          <w:color w:val="212121"/>
        </w:rPr>
        <w:t>да</w:t>
      </w:r>
      <w:r>
        <w:rPr>
          <w:color w:val="212121"/>
          <w:lang w:val="de-DE"/>
        </w:rPr>
        <w:t xml:space="preserve"> </w:t>
      </w:r>
      <w:r>
        <w:rPr>
          <w:color w:val="212121"/>
        </w:rPr>
        <w:t>ги</w:t>
      </w:r>
      <w:r>
        <w:rPr>
          <w:color w:val="212121"/>
          <w:lang w:val="de-DE"/>
        </w:rPr>
        <w:t xml:space="preserve"> </w:t>
      </w:r>
      <w:r>
        <w:rPr>
          <w:color w:val="212121"/>
        </w:rPr>
        <w:t>растворат</w:t>
      </w:r>
      <w:r>
        <w:rPr>
          <w:color w:val="212121"/>
          <w:lang w:val="de-DE"/>
        </w:rPr>
        <w:t xml:space="preserve"> </w:t>
      </w:r>
      <w:r>
        <w:rPr>
          <w:color w:val="212121"/>
        </w:rPr>
        <w:t>карбонатите</w:t>
      </w:r>
      <w:r>
        <w:rPr>
          <w:color w:val="212121"/>
          <w:lang w:val="de-DE"/>
        </w:rPr>
        <w:t>.</w:t>
      </w:r>
    </w:p>
    <w:p>
      <w:pPr>
        <w:pStyle w:val="Normal"/>
        <w:ind w:left="2196" w:hanging="0"/>
        <w:rPr>
          <w:sz w:val="28"/>
          <w:lang w:val="de-DE"/>
        </w:rPr>
      </w:pPr>
      <w:r>
        <w:rPr>
          <w:b/>
          <w:i/>
          <w:color w:val="212121"/>
          <w:sz w:val="28"/>
        </w:rPr>
        <w:t>Седименти</w:t>
      </w:r>
      <w:r>
        <w:rPr>
          <w:i/>
          <w:color w:val="212121"/>
          <w:sz w:val="28"/>
          <w:lang w:val="de-DE"/>
        </w:rPr>
        <w:t xml:space="preserve">. </w:t>
      </w:r>
      <w:r>
        <w:rPr>
          <w:color w:val="212121"/>
          <w:sz w:val="28"/>
        </w:rPr>
        <w:t>Најзастапена</w:t>
      </w:r>
      <w:r>
        <w:rPr>
          <w:color w:val="212121"/>
          <w:sz w:val="28"/>
          <w:lang w:val="de-DE"/>
        </w:rPr>
        <w:t xml:space="preserve"> </w:t>
      </w:r>
      <w:r>
        <w:rPr>
          <w:i/>
          <w:color w:val="212121"/>
          <w:sz w:val="28"/>
        </w:rPr>
        <w:t>фила</w:t>
      </w:r>
      <w:r>
        <w:rPr>
          <w:i/>
          <w:color w:val="212121"/>
          <w:sz w:val="28"/>
          <w:lang w:val="de-DE"/>
        </w:rPr>
        <w:t xml:space="preserve"> </w:t>
      </w:r>
      <w:r>
        <w:rPr>
          <w:color w:val="212121"/>
          <w:sz w:val="28"/>
        </w:rPr>
        <w:t>во</w:t>
      </w:r>
      <w:r>
        <w:rPr>
          <w:color w:val="212121"/>
          <w:sz w:val="28"/>
          <w:lang w:val="de-DE"/>
        </w:rPr>
        <w:t xml:space="preserve"> </w:t>
      </w:r>
      <w:r>
        <w:rPr>
          <w:color w:val="212121"/>
          <w:sz w:val="28"/>
        </w:rPr>
        <w:t>пештерските</w:t>
      </w:r>
      <w:r>
        <w:rPr>
          <w:color w:val="212121"/>
          <w:sz w:val="28"/>
          <w:lang w:val="de-DE"/>
        </w:rPr>
        <w:t xml:space="preserve"> </w:t>
      </w:r>
      <w:r>
        <w:rPr>
          <w:color w:val="212121"/>
          <w:sz w:val="28"/>
        </w:rPr>
        <w:t>седименти</w:t>
      </w:r>
      <w:r>
        <w:rPr>
          <w:color w:val="212121"/>
          <w:sz w:val="28"/>
          <w:lang w:val="de-DE"/>
        </w:rPr>
        <w:t xml:space="preserve"> </w:t>
      </w:r>
      <w:r>
        <w:rPr>
          <w:color w:val="212121"/>
          <w:sz w:val="28"/>
        </w:rPr>
        <w:t>се</w:t>
      </w:r>
      <w:r>
        <w:rPr>
          <w:color w:val="212121"/>
          <w:sz w:val="28"/>
          <w:lang w:val="de-DE"/>
        </w:rPr>
        <w:t>:</w:t>
      </w:r>
    </w:p>
    <w:p>
      <w:pPr>
        <w:pStyle w:val="TextBody"/>
        <w:spacing w:before="4" w:after="0"/>
        <w:rPr>
          <w:sz w:val="36"/>
          <w:lang w:val="de-DE"/>
        </w:rPr>
      </w:pPr>
      <w:r>
        <w:rPr>
          <w:sz w:val="36"/>
          <w:lang w:val="de-DE"/>
        </w:rPr>
      </w:r>
    </w:p>
    <w:p>
      <w:pPr>
        <w:pStyle w:val="Normal"/>
        <w:spacing w:lineRule="auto" w:line="276"/>
        <w:ind w:left="1120" w:right="8597" w:hanging="0"/>
        <w:rPr>
          <w:i/>
          <w:i/>
          <w:sz w:val="28"/>
          <w:lang w:val="de-DE"/>
        </w:rPr>
      </w:pPr>
      <w:r>
        <w:rPr>
          <w:i/>
          <w:color w:val="212121"/>
          <w:sz w:val="28"/>
          <w:lang w:val="de-DE"/>
        </w:rPr>
        <w:t>Actinobacteria Proteobacteria Verrucomicrobia Acidobacteria</w:t>
      </w:r>
    </w:p>
    <w:p>
      <w:pPr>
        <w:pStyle w:val="TextBody"/>
        <w:spacing w:before="3" w:after="0"/>
        <w:rPr>
          <w:i/>
          <w:i/>
          <w:sz w:val="32"/>
          <w:lang w:val="de-DE"/>
        </w:rPr>
      </w:pPr>
      <w:r>
        <w:rPr>
          <w:i/>
          <w:sz w:val="32"/>
          <w:lang w:val="de-DE"/>
        </w:rPr>
      </w:r>
    </w:p>
    <w:p>
      <w:pPr>
        <w:pStyle w:val="Heading3"/>
        <w:ind w:left="1183" w:hanging="0"/>
        <w:rPr>
          <w:lang w:val="de-DE"/>
        </w:rPr>
      </w:pPr>
      <w:r>
        <w:rPr/>
        <w:t>Археа</w:t>
      </w:r>
    </w:p>
    <w:p>
      <w:pPr>
        <w:pStyle w:val="TextBody"/>
        <w:rPr>
          <w:b/>
          <w:b/>
          <w:i/>
          <w:i/>
          <w:sz w:val="37"/>
          <w:lang w:val="de-DE"/>
        </w:rPr>
      </w:pPr>
      <w:r>
        <w:rPr>
          <w:b/>
          <w:i/>
          <w:sz w:val="37"/>
          <w:lang w:val="de-DE"/>
        </w:rPr>
      </w:r>
    </w:p>
    <w:p>
      <w:pPr>
        <w:pStyle w:val="Normal"/>
        <w:spacing w:lineRule="auto" w:line="276"/>
        <w:ind w:left="1120" w:right="1196" w:hanging="0"/>
        <w:rPr>
          <w:sz w:val="28"/>
          <w:lang w:val="de-DE"/>
        </w:rPr>
      </w:pPr>
      <w:r>
        <w:rPr>
          <w:color w:val="212121"/>
          <w:sz w:val="28"/>
        </w:rPr>
        <w:t>Во</w:t>
      </w:r>
      <w:r>
        <w:rPr>
          <w:color w:val="212121"/>
          <w:sz w:val="28"/>
          <w:lang w:val="de-DE"/>
        </w:rPr>
        <w:t xml:space="preserve"> </w:t>
      </w:r>
      <w:r>
        <w:rPr>
          <w:color w:val="212121"/>
          <w:sz w:val="28"/>
        </w:rPr>
        <w:t>однос</w:t>
      </w:r>
      <w:r>
        <w:rPr>
          <w:color w:val="212121"/>
          <w:sz w:val="28"/>
          <w:lang w:val="de-DE"/>
        </w:rPr>
        <w:t xml:space="preserve"> </w:t>
      </w:r>
      <w:r>
        <w:rPr>
          <w:color w:val="212121"/>
          <w:sz w:val="28"/>
        </w:rPr>
        <w:t>на</w:t>
      </w:r>
      <w:r>
        <w:rPr>
          <w:color w:val="212121"/>
          <w:sz w:val="28"/>
          <w:lang w:val="de-DE"/>
        </w:rPr>
        <w:t xml:space="preserve"> </w:t>
      </w:r>
      <w:r>
        <w:rPr>
          <w:color w:val="212121"/>
          <w:sz w:val="28"/>
        </w:rPr>
        <w:t>доменот</w:t>
      </w:r>
      <w:r>
        <w:rPr>
          <w:color w:val="212121"/>
          <w:sz w:val="28"/>
          <w:lang w:val="de-DE"/>
        </w:rPr>
        <w:t xml:space="preserve"> </w:t>
      </w:r>
      <w:r>
        <w:rPr>
          <w:color w:val="212121"/>
          <w:sz w:val="28"/>
        </w:rPr>
        <w:t>на</w:t>
      </w:r>
      <w:r>
        <w:rPr>
          <w:color w:val="212121"/>
          <w:sz w:val="28"/>
          <w:lang w:val="de-DE"/>
        </w:rPr>
        <w:t xml:space="preserve"> </w:t>
      </w:r>
      <w:r>
        <w:rPr>
          <w:i/>
          <w:color w:val="212121"/>
          <w:sz w:val="28"/>
        </w:rPr>
        <w:t>Археја</w:t>
      </w:r>
      <w:r>
        <w:rPr>
          <w:color w:val="212121"/>
          <w:sz w:val="28"/>
          <w:lang w:val="de-DE"/>
        </w:rPr>
        <w:t xml:space="preserve">, </w:t>
      </w:r>
      <w:r>
        <w:rPr>
          <w:color w:val="212121"/>
          <w:sz w:val="28"/>
        </w:rPr>
        <w:t>најчесто</w:t>
      </w:r>
      <w:r>
        <w:rPr>
          <w:color w:val="212121"/>
          <w:sz w:val="28"/>
          <w:lang w:val="de-DE"/>
        </w:rPr>
        <w:t xml:space="preserve"> </w:t>
      </w:r>
      <w:r>
        <w:rPr>
          <w:color w:val="212121"/>
          <w:sz w:val="28"/>
        </w:rPr>
        <w:t>идентификуваните</w:t>
      </w:r>
      <w:r>
        <w:rPr>
          <w:color w:val="212121"/>
          <w:sz w:val="28"/>
          <w:lang w:val="de-DE"/>
        </w:rPr>
        <w:t xml:space="preserve"> </w:t>
      </w:r>
      <w:r>
        <w:rPr>
          <w:color w:val="212121"/>
          <w:sz w:val="28"/>
        </w:rPr>
        <w:t>таксони</w:t>
      </w:r>
      <w:r>
        <w:rPr>
          <w:color w:val="212121"/>
          <w:sz w:val="28"/>
          <w:lang w:val="de-DE"/>
        </w:rPr>
        <w:t xml:space="preserve"> </w:t>
      </w:r>
      <w:r>
        <w:rPr>
          <w:color w:val="212121"/>
          <w:sz w:val="28"/>
        </w:rPr>
        <w:t>припаѓаат</w:t>
      </w:r>
      <w:r>
        <w:rPr>
          <w:color w:val="212121"/>
          <w:sz w:val="28"/>
          <w:lang w:val="de-DE"/>
        </w:rPr>
        <w:t xml:space="preserve"> </w:t>
      </w:r>
      <w:r>
        <w:rPr>
          <w:color w:val="212121"/>
          <w:sz w:val="28"/>
        </w:rPr>
        <w:t>на</w:t>
      </w:r>
      <w:r>
        <w:rPr>
          <w:color w:val="212121"/>
          <w:sz w:val="28"/>
          <w:lang w:val="de-DE"/>
        </w:rPr>
        <w:t xml:space="preserve"> </w:t>
      </w:r>
      <w:r>
        <w:rPr>
          <w:color w:val="212121"/>
          <w:sz w:val="28"/>
        </w:rPr>
        <w:t>фила</w:t>
      </w:r>
      <w:r>
        <w:rPr>
          <w:color w:val="212121"/>
          <w:sz w:val="28"/>
          <w:lang w:val="de-DE"/>
        </w:rPr>
        <w:t xml:space="preserve"> </w:t>
      </w:r>
      <w:r>
        <w:rPr>
          <w:i/>
          <w:color w:val="212121"/>
          <w:sz w:val="28"/>
          <w:lang w:val="de-DE"/>
        </w:rPr>
        <w:t xml:space="preserve">Crenarchaeaota </w:t>
      </w:r>
      <w:r>
        <w:rPr>
          <w:color w:val="212121"/>
          <w:sz w:val="28"/>
        </w:rPr>
        <w:t>и</w:t>
      </w:r>
      <w:r>
        <w:rPr>
          <w:color w:val="212121"/>
          <w:sz w:val="28"/>
          <w:lang w:val="de-DE"/>
        </w:rPr>
        <w:t xml:space="preserve"> </w:t>
      </w:r>
      <w:r>
        <w:rPr>
          <w:i/>
          <w:color w:val="212121"/>
          <w:sz w:val="28"/>
          <w:lang w:val="de-DE"/>
        </w:rPr>
        <w:t>Euryarchaeaota</w:t>
      </w:r>
      <w:r>
        <w:rPr>
          <w:color w:val="212121"/>
          <w:sz w:val="28"/>
          <w:lang w:val="de-DE"/>
        </w:rPr>
        <w:t>.</w:t>
      </w:r>
    </w:p>
    <w:p>
      <w:pPr>
        <w:pStyle w:val="TextBody"/>
        <w:spacing w:before="4" w:after="0"/>
        <w:rPr>
          <w:sz w:val="32"/>
          <w:lang w:val="de-DE"/>
        </w:rPr>
      </w:pPr>
      <w:r>
        <w:rPr>
          <w:sz w:val="32"/>
          <w:lang w:val="de-DE"/>
        </w:rPr>
      </w:r>
    </w:p>
    <w:p>
      <w:pPr>
        <w:pStyle w:val="Normal"/>
        <w:ind w:left="1120" w:hanging="0"/>
        <w:rPr>
          <w:i/>
          <w:i/>
          <w:sz w:val="28"/>
          <w:lang w:val="de-DE"/>
        </w:rPr>
      </w:pPr>
      <w:r>
        <w:rPr>
          <w:i/>
          <w:color w:val="212121"/>
          <w:sz w:val="28"/>
        </w:rPr>
        <w:t>Микрофлора</w:t>
      </w:r>
      <w:r>
        <w:rPr>
          <w:i/>
          <w:color w:val="212121"/>
          <w:sz w:val="28"/>
          <w:lang w:val="de-DE"/>
        </w:rPr>
        <w:t xml:space="preserve"> </w:t>
      </w:r>
      <w:r>
        <w:rPr>
          <w:i/>
          <w:color w:val="212121"/>
          <w:sz w:val="28"/>
        </w:rPr>
        <w:t>земена</w:t>
      </w:r>
      <w:r>
        <w:rPr>
          <w:i/>
          <w:color w:val="212121"/>
          <w:sz w:val="28"/>
          <w:lang w:val="de-DE"/>
        </w:rPr>
        <w:t xml:space="preserve"> </w:t>
      </w:r>
      <w:r>
        <w:rPr>
          <w:i/>
          <w:color w:val="212121"/>
          <w:sz w:val="28"/>
        </w:rPr>
        <w:t>во</w:t>
      </w:r>
      <w:r>
        <w:rPr>
          <w:i/>
          <w:color w:val="212121"/>
          <w:sz w:val="28"/>
          <w:lang w:val="de-DE"/>
        </w:rPr>
        <w:t xml:space="preserve"> </w:t>
      </w:r>
      <w:r>
        <w:rPr>
          <w:i/>
          <w:color w:val="212121"/>
          <w:sz w:val="28"/>
        </w:rPr>
        <w:t>пештерата</w:t>
      </w:r>
      <w:r>
        <w:rPr>
          <w:i/>
          <w:color w:val="212121"/>
          <w:sz w:val="28"/>
          <w:lang w:val="de-DE"/>
        </w:rPr>
        <w:t xml:space="preserve"> </w:t>
      </w:r>
      <w:r>
        <w:rPr>
          <w:i/>
          <w:color w:val="212121"/>
          <w:sz w:val="28"/>
        </w:rPr>
        <w:t>Убавица</w:t>
      </w:r>
    </w:p>
    <w:p>
      <w:pPr>
        <w:pStyle w:val="TextBody"/>
        <w:spacing w:before="11" w:after="0"/>
        <w:rPr>
          <w:i/>
          <w:i/>
          <w:sz w:val="31"/>
          <w:lang w:val="de-DE"/>
        </w:rPr>
      </w:pPr>
      <w:r>
        <w:rPr>
          <w:i/>
          <w:sz w:val="31"/>
          <w:lang w:val="de-DE"/>
        </w:rPr>
      </w:r>
    </w:p>
    <w:p>
      <w:pPr>
        <w:pStyle w:val="TextBody"/>
        <w:spacing w:lineRule="auto" w:line="235"/>
        <w:ind w:left="1120" w:right="1196" w:hanging="0"/>
        <w:rPr>
          <w:lang w:val="de-DE"/>
        </w:rPr>
      </w:pPr>
      <w:r>
        <w:rPr>
          <w:color w:val="212121"/>
        </w:rPr>
        <w:t>Различни</w:t>
      </w:r>
      <w:r>
        <w:rPr>
          <w:color w:val="212121"/>
          <w:lang w:val="de-DE"/>
        </w:rPr>
        <w:t xml:space="preserve"> </w:t>
      </w:r>
      <w:r>
        <w:rPr>
          <w:i/>
          <w:color w:val="212121"/>
        </w:rPr>
        <w:t>биофилми</w:t>
      </w:r>
      <w:r>
        <w:rPr>
          <w:i/>
          <w:color w:val="212121"/>
          <w:lang w:val="de-DE"/>
        </w:rPr>
        <w:t xml:space="preserve"> </w:t>
      </w:r>
      <w:r>
        <w:rPr>
          <w:color w:val="212121"/>
        </w:rPr>
        <w:t>се</w:t>
      </w:r>
      <w:r>
        <w:rPr>
          <w:color w:val="212121"/>
          <w:lang w:val="de-DE"/>
        </w:rPr>
        <w:t xml:space="preserve"> </w:t>
      </w:r>
      <w:r>
        <w:rPr>
          <w:color w:val="212121"/>
        </w:rPr>
        <w:t>земени</w:t>
      </w:r>
      <w:r>
        <w:rPr>
          <w:color w:val="212121"/>
          <w:lang w:val="de-DE"/>
        </w:rPr>
        <w:t xml:space="preserve"> </w:t>
      </w:r>
      <w:r>
        <w:rPr>
          <w:color w:val="212121"/>
        </w:rPr>
        <w:t>во</w:t>
      </w:r>
      <w:r>
        <w:rPr>
          <w:color w:val="212121"/>
          <w:lang w:val="de-DE"/>
        </w:rPr>
        <w:t xml:space="preserve"> </w:t>
      </w:r>
      <w:r>
        <w:rPr>
          <w:color w:val="212121"/>
        </w:rPr>
        <w:t>примероци</w:t>
      </w:r>
      <w:r>
        <w:rPr>
          <w:color w:val="212121"/>
          <w:lang w:val="de-DE"/>
        </w:rPr>
        <w:t xml:space="preserve"> </w:t>
      </w:r>
      <w:r>
        <w:rPr>
          <w:color w:val="212121"/>
        </w:rPr>
        <w:t>во</w:t>
      </w:r>
      <w:r>
        <w:rPr>
          <w:color w:val="212121"/>
          <w:lang w:val="de-DE"/>
        </w:rPr>
        <w:t xml:space="preserve"> </w:t>
      </w:r>
      <w:r>
        <w:rPr>
          <w:color w:val="212121"/>
        </w:rPr>
        <w:t>различни</w:t>
      </w:r>
      <w:r>
        <w:rPr>
          <w:color w:val="212121"/>
          <w:lang w:val="de-DE"/>
        </w:rPr>
        <w:t xml:space="preserve"> </w:t>
      </w:r>
      <w:r>
        <w:rPr>
          <w:color w:val="212121"/>
        </w:rPr>
        <w:t>делови</w:t>
      </w:r>
      <w:r>
        <w:rPr>
          <w:color w:val="212121"/>
          <w:lang w:val="de-DE"/>
        </w:rPr>
        <w:t xml:space="preserve"> </w:t>
      </w:r>
      <w:r>
        <w:rPr>
          <w:color w:val="212121"/>
        </w:rPr>
        <w:t>на</w:t>
      </w:r>
      <w:r>
        <w:rPr>
          <w:color w:val="212121"/>
          <w:lang w:val="de-DE"/>
        </w:rPr>
        <w:t xml:space="preserve"> </w:t>
      </w:r>
      <w:r>
        <w:rPr>
          <w:color w:val="212121"/>
        </w:rPr>
        <w:t>пештерата</w:t>
      </w:r>
      <w:r>
        <w:rPr>
          <w:color w:val="212121"/>
          <w:lang w:val="de-DE"/>
        </w:rPr>
        <w:t xml:space="preserve"> (</w:t>
      </w:r>
      <w:r>
        <w:rPr>
          <w:color w:val="212121"/>
        </w:rPr>
        <w:t>влезот</w:t>
      </w:r>
      <w:r>
        <w:rPr>
          <w:color w:val="212121"/>
          <w:lang w:val="de-DE"/>
        </w:rPr>
        <w:t xml:space="preserve">, </w:t>
      </w:r>
      <w:r>
        <w:rPr>
          <w:color w:val="212121"/>
        </w:rPr>
        <w:t>самракот</w:t>
      </w:r>
      <w:r>
        <w:rPr>
          <w:color w:val="212121"/>
          <w:lang w:val="de-DE"/>
        </w:rPr>
        <w:t xml:space="preserve"> </w:t>
      </w:r>
      <w:r>
        <w:rPr>
          <w:color w:val="212121"/>
        </w:rPr>
        <w:t>и</w:t>
      </w:r>
      <w:r>
        <w:rPr>
          <w:color w:val="212121"/>
          <w:lang w:val="de-DE"/>
        </w:rPr>
        <w:t xml:space="preserve"> </w:t>
      </w:r>
      <w:r>
        <w:rPr>
          <w:color w:val="212121"/>
        </w:rPr>
        <w:t>темната</w:t>
      </w:r>
      <w:r>
        <w:rPr>
          <w:color w:val="212121"/>
          <w:lang w:val="de-DE"/>
        </w:rPr>
        <w:t xml:space="preserve"> </w:t>
      </w:r>
      <w:r>
        <w:rPr>
          <w:color w:val="212121"/>
        </w:rPr>
        <w:t>зона</w:t>
      </w:r>
      <w:r>
        <w:rPr>
          <w:color w:val="212121"/>
          <w:lang w:val="de-DE"/>
        </w:rPr>
        <w:t xml:space="preserve">). </w:t>
      </w:r>
      <w:r>
        <w:rPr>
          <w:color w:val="212121"/>
        </w:rPr>
        <w:t>Во</w:t>
      </w:r>
      <w:r>
        <w:rPr>
          <w:color w:val="212121"/>
          <w:lang w:val="de-DE"/>
        </w:rPr>
        <w:t xml:space="preserve"> </w:t>
      </w:r>
      <w:r>
        <w:rPr>
          <w:color w:val="212121"/>
        </w:rPr>
        <w:t>овие</w:t>
      </w:r>
      <w:r>
        <w:rPr>
          <w:color w:val="212121"/>
          <w:lang w:val="de-DE"/>
        </w:rPr>
        <w:t xml:space="preserve"> </w:t>
      </w:r>
      <w:r>
        <w:rPr>
          <w:color w:val="212121"/>
        </w:rPr>
        <w:t>зони</w:t>
      </w:r>
      <w:r>
        <w:rPr>
          <w:color w:val="212121"/>
          <w:lang w:val="de-DE"/>
        </w:rPr>
        <w:t xml:space="preserve"> </w:t>
      </w:r>
      <w:r>
        <w:rPr>
          <w:color w:val="212121"/>
        </w:rPr>
        <w:t>беа</w:t>
      </w:r>
      <w:r>
        <w:rPr>
          <w:color w:val="212121"/>
          <w:lang w:val="de-DE"/>
        </w:rPr>
        <w:t xml:space="preserve"> </w:t>
      </w:r>
      <w:r>
        <w:rPr>
          <w:color w:val="212121"/>
        </w:rPr>
        <w:t>измерени</w:t>
      </w:r>
      <w:r>
        <w:rPr>
          <w:color w:val="212121"/>
          <w:lang w:val="de-DE"/>
        </w:rPr>
        <w:t xml:space="preserve"> </w:t>
      </w:r>
      <w:r>
        <w:rPr>
          <w:color w:val="212121"/>
        </w:rPr>
        <w:t>абиотичките</w:t>
      </w:r>
      <w:r>
        <w:rPr>
          <w:color w:val="212121"/>
          <w:lang w:val="de-DE"/>
        </w:rPr>
        <w:t xml:space="preserve"> </w:t>
      </w:r>
      <w:r>
        <w:rPr>
          <w:color w:val="212121"/>
        </w:rPr>
        <w:t>параметри</w:t>
      </w:r>
      <w:r>
        <w:rPr>
          <w:color w:val="212121"/>
          <w:lang w:val="de-DE"/>
        </w:rPr>
        <w:t xml:space="preserve">. </w:t>
      </w:r>
      <w:r>
        <w:rPr>
          <w:color w:val="212121"/>
        </w:rPr>
        <w:t>Примероците</w:t>
      </w:r>
      <w:r>
        <w:rPr>
          <w:color w:val="212121"/>
          <w:lang w:val="de-DE"/>
        </w:rPr>
        <w:t xml:space="preserve"> </w:t>
      </w:r>
      <w:r>
        <w:rPr>
          <w:color w:val="212121"/>
        </w:rPr>
        <w:t>беа</w:t>
      </w:r>
      <w:r>
        <w:rPr>
          <w:color w:val="212121"/>
          <w:lang w:val="de-DE"/>
        </w:rPr>
        <w:t xml:space="preserve"> </w:t>
      </w:r>
      <w:r>
        <w:rPr>
          <w:color w:val="212121"/>
        </w:rPr>
        <w:t>реплицирани</w:t>
      </w:r>
      <w:r>
        <w:rPr>
          <w:color w:val="212121"/>
          <w:lang w:val="de-DE"/>
        </w:rPr>
        <w:t xml:space="preserve"> </w:t>
      </w:r>
      <w:r>
        <w:rPr>
          <w:color w:val="212121"/>
        </w:rPr>
        <w:t>со</w:t>
      </w:r>
      <w:r>
        <w:rPr>
          <w:color w:val="212121"/>
          <w:lang w:val="de-DE"/>
        </w:rPr>
        <w:t xml:space="preserve"> </w:t>
      </w:r>
      <w:r>
        <w:rPr>
          <w:color w:val="212121"/>
        </w:rPr>
        <w:t>два</w:t>
      </w:r>
      <w:r>
        <w:rPr>
          <w:color w:val="212121"/>
          <w:lang w:val="de-DE"/>
        </w:rPr>
        <w:t xml:space="preserve"> </w:t>
      </w:r>
      <w:r>
        <w:rPr>
          <w:color w:val="212121"/>
        </w:rPr>
        <w:t>различни</w:t>
      </w:r>
      <w:r>
        <w:rPr>
          <w:color w:val="212121"/>
          <w:lang w:val="de-DE"/>
        </w:rPr>
        <w:t xml:space="preserve"> </w:t>
      </w:r>
      <w:r>
        <w:rPr>
          <w:color w:val="212121"/>
        </w:rPr>
        <w:t>методи</w:t>
      </w:r>
      <w:r>
        <w:rPr>
          <w:color w:val="212121"/>
          <w:lang w:val="de-DE"/>
        </w:rPr>
        <w:t xml:space="preserve"> </w:t>
      </w:r>
      <w:r>
        <w:rPr>
          <w:color w:val="212121"/>
        </w:rPr>
        <w:t>и</w:t>
      </w:r>
      <w:r>
        <w:rPr>
          <w:color w:val="212121"/>
          <w:lang w:val="de-DE"/>
        </w:rPr>
        <w:t xml:space="preserve"> </w:t>
      </w:r>
      <w:r>
        <w:rPr>
          <w:color w:val="212121"/>
        </w:rPr>
        <w:t>сочувани</w:t>
      </w:r>
      <w:r>
        <w:rPr>
          <w:color w:val="212121"/>
          <w:lang w:val="de-DE"/>
        </w:rPr>
        <w:t xml:space="preserve"> </w:t>
      </w:r>
      <w:r>
        <w:rPr>
          <w:color w:val="212121"/>
        </w:rPr>
        <w:t>преку</w:t>
      </w:r>
      <w:r>
        <w:rPr>
          <w:color w:val="212121"/>
          <w:lang w:val="de-DE"/>
        </w:rPr>
        <w:t xml:space="preserve"> </w:t>
      </w:r>
      <w:r>
        <w:rPr>
          <w:color w:val="212121"/>
        </w:rPr>
        <w:t>различни</w:t>
      </w:r>
      <w:r>
        <w:rPr>
          <w:color w:val="212121"/>
          <w:lang w:val="de-DE"/>
        </w:rPr>
        <w:t xml:space="preserve"> </w:t>
      </w:r>
      <w:r>
        <w:rPr>
          <w:color w:val="212121"/>
        </w:rPr>
        <w:t>протоколи</w:t>
      </w:r>
      <w:r>
        <w:rPr>
          <w:color w:val="212121"/>
          <w:lang w:val="de-DE"/>
        </w:rPr>
        <w:t>.</w:t>
      </w:r>
    </w:p>
    <w:p>
      <w:pPr>
        <w:pStyle w:val="TextBody"/>
        <w:rPr>
          <w:sz w:val="31"/>
          <w:lang w:val="de-DE"/>
        </w:rPr>
      </w:pPr>
      <w:r>
        <w:rPr>
          <w:sz w:val="31"/>
          <w:lang w:val="de-DE"/>
        </w:rPr>
      </w:r>
    </w:p>
    <w:p>
      <w:pPr>
        <w:sectPr>
          <w:type w:val="nextPage"/>
          <w:pgSz w:w="12240" w:h="15840"/>
          <w:pgMar w:left="320" w:right="300" w:header="0" w:top="1420" w:footer="0" w:bottom="280" w:gutter="0"/>
          <w:pgNumType w:fmt="decimal"/>
          <w:formProt w:val="false"/>
          <w:textDirection w:val="lrTb"/>
          <w:docGrid w:type="default" w:linePitch="240" w:charSpace="4294965247"/>
        </w:sectPr>
        <w:pStyle w:val="Normal"/>
        <w:spacing w:lineRule="auto" w:line="252"/>
        <w:ind w:left="8304" w:right="1631" w:hanging="0"/>
        <w:rPr>
          <w:rFonts w:ascii="Arial" w:hAnsi="Arial"/>
          <w:lang w:val="de-DE"/>
        </w:rPr>
      </w:pPr>
      <w:r>
        <w:drawing>
          <wp:anchor behindDoc="0" distT="0" distB="0" distL="0" distR="0" simplePos="0" locked="0" layoutInCell="1" allowOverlap="1" relativeHeight="8">
            <wp:simplePos x="0" y="0"/>
            <wp:positionH relativeFrom="page">
              <wp:posOffset>1219200</wp:posOffset>
            </wp:positionH>
            <wp:positionV relativeFrom="paragraph">
              <wp:posOffset>-10160</wp:posOffset>
            </wp:positionV>
            <wp:extent cx="3907155" cy="2376170"/>
            <wp:effectExtent l="0" t="0" r="0" b="0"/>
            <wp:wrapNone/>
            <wp:docPr id="13" name="image1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jpeg" descr=""/>
                    <pic:cNvPicPr>
                      <a:picLocks noChangeAspect="1" noChangeArrowheads="1"/>
                    </pic:cNvPicPr>
                  </pic:nvPicPr>
                  <pic:blipFill>
                    <a:blip r:embed="rId14"/>
                    <a:stretch>
                      <a:fillRect/>
                    </a:stretch>
                  </pic:blipFill>
                  <pic:spPr bwMode="auto">
                    <a:xfrm>
                      <a:off x="0" y="0"/>
                      <a:ext cx="3907155" cy="2376170"/>
                    </a:xfrm>
                    <a:prstGeom prst="rect">
                      <a:avLst/>
                    </a:prstGeom>
                  </pic:spPr>
                </pic:pic>
              </a:graphicData>
            </a:graphic>
          </wp:anchor>
        </w:drawing>
      </w:r>
      <w:r>
        <w:rPr>
          <w:rFonts w:ascii="Arial" w:hAnsi="Arial"/>
          <w:b/>
          <w:i/>
          <w:color w:val="1F487C"/>
        </w:rPr>
        <w:t>Ф</w:t>
      </w:r>
      <w:r>
        <w:rPr>
          <w:rFonts w:ascii="Arial" w:hAnsi="Arial"/>
          <w:b/>
          <w:i/>
          <w:color w:val="1F487C"/>
        </w:rPr>
        <w:t>игура</w:t>
      </w:r>
      <w:r>
        <w:rPr>
          <w:rFonts w:ascii="Arial" w:hAnsi="Arial"/>
          <w:b/>
          <w:i/>
          <w:color w:val="1F487C"/>
          <w:lang w:val="de-DE"/>
        </w:rPr>
        <w:t xml:space="preserve"> 10 </w:t>
      </w:r>
      <w:r>
        <w:rPr>
          <w:rFonts w:ascii="Arial" w:hAnsi="Arial"/>
          <w:color w:val="1F487C"/>
          <w:lang w:val="de-DE"/>
        </w:rPr>
        <w:t xml:space="preserve">- </w:t>
      </w:r>
      <w:r>
        <w:rPr>
          <w:rFonts w:ascii="Arial" w:hAnsi="Arial"/>
          <w:color w:val="1F487C"/>
        </w:rPr>
        <w:t>Микробиолошки</w:t>
      </w:r>
      <w:r>
        <w:rPr>
          <w:rFonts w:ascii="Arial" w:hAnsi="Arial"/>
          <w:color w:val="1F487C"/>
          <w:lang w:val="de-DE"/>
        </w:rPr>
        <w:t xml:space="preserve"> </w:t>
      </w:r>
      <w:r>
        <w:rPr>
          <w:rFonts w:ascii="Arial" w:hAnsi="Arial"/>
          <w:color w:val="1F487C"/>
        </w:rPr>
        <w:t>мостри</w:t>
      </w:r>
    </w:p>
    <w:p>
      <w:pPr>
        <w:pStyle w:val="Normal"/>
        <w:spacing w:before="20" w:after="0"/>
        <w:ind w:left="1120" w:hanging="0"/>
        <w:rPr>
          <w:sz w:val="28"/>
          <w:lang w:val="de-DE"/>
        </w:rPr>
      </w:pPr>
      <w:r>
        <w:rPr>
          <w:i/>
          <w:color w:val="212121"/>
          <w:sz w:val="28"/>
        </w:rPr>
        <w:t>Стандарден</w:t>
      </w:r>
      <w:r>
        <w:rPr>
          <w:i/>
          <w:color w:val="212121"/>
          <w:sz w:val="28"/>
          <w:lang w:val="de-DE"/>
        </w:rPr>
        <w:t xml:space="preserve"> </w:t>
      </w:r>
      <w:r>
        <w:rPr>
          <w:i/>
          <w:color w:val="212121"/>
          <w:sz w:val="28"/>
        </w:rPr>
        <w:t>метод</w:t>
      </w:r>
      <w:r>
        <w:rPr>
          <w:i/>
          <w:color w:val="212121"/>
          <w:sz w:val="28"/>
          <w:lang w:val="de-DE"/>
        </w:rPr>
        <w:t xml:space="preserve">: </w:t>
      </w:r>
      <w:r>
        <w:rPr>
          <w:color w:val="212121"/>
          <w:sz w:val="28"/>
        </w:rPr>
        <w:t>замрзнување</w:t>
      </w:r>
      <w:r>
        <w:rPr>
          <w:color w:val="212121"/>
          <w:sz w:val="28"/>
          <w:lang w:val="de-DE"/>
        </w:rPr>
        <w:t xml:space="preserve"> </w:t>
      </w:r>
      <w:r>
        <w:rPr>
          <w:color w:val="212121"/>
          <w:sz w:val="28"/>
        </w:rPr>
        <w:t>на</w:t>
      </w:r>
      <w:r>
        <w:rPr>
          <w:color w:val="212121"/>
          <w:sz w:val="28"/>
          <w:lang w:val="de-DE"/>
        </w:rPr>
        <w:t xml:space="preserve"> </w:t>
      </w:r>
      <w:r>
        <w:rPr>
          <w:color w:val="212121"/>
          <w:sz w:val="28"/>
        </w:rPr>
        <w:t>примероци</w:t>
      </w:r>
    </w:p>
    <w:p>
      <w:pPr>
        <w:pStyle w:val="TextBody"/>
        <w:spacing w:before="6" w:after="0"/>
        <w:rPr>
          <w:sz w:val="36"/>
          <w:lang w:val="de-DE"/>
        </w:rPr>
      </w:pPr>
      <w:r>
        <w:rPr>
          <w:sz w:val="36"/>
          <w:lang w:val="de-DE"/>
        </w:rPr>
      </w:r>
    </w:p>
    <w:p>
      <w:pPr>
        <w:pStyle w:val="TextBody"/>
        <w:spacing w:lineRule="auto" w:line="276"/>
        <w:ind w:left="1120" w:right="1128" w:hanging="0"/>
        <w:jc w:val="both"/>
        <w:rPr>
          <w:lang w:val="de-DE"/>
        </w:rPr>
      </w:pPr>
      <w:r>
        <w:rPr>
          <w:i/>
          <w:color w:val="212121"/>
        </w:rPr>
        <w:t>Експериментален</w:t>
      </w:r>
      <w:r>
        <w:rPr>
          <w:i/>
          <w:color w:val="212121"/>
          <w:lang w:val="de-DE"/>
        </w:rPr>
        <w:t xml:space="preserve"> </w:t>
      </w:r>
      <w:r>
        <w:rPr>
          <w:i/>
          <w:color w:val="212121"/>
        </w:rPr>
        <w:t>метод</w:t>
      </w:r>
      <w:r>
        <w:rPr>
          <w:i/>
          <w:color w:val="212121"/>
          <w:lang w:val="de-DE"/>
        </w:rPr>
        <w:t xml:space="preserve">: </w:t>
      </w:r>
      <w:r>
        <w:rPr>
          <w:color w:val="212121"/>
        </w:rPr>
        <w:t>користење</w:t>
      </w:r>
      <w:r>
        <w:rPr>
          <w:color w:val="212121"/>
          <w:lang w:val="de-DE"/>
        </w:rPr>
        <w:t xml:space="preserve"> </w:t>
      </w:r>
      <w:r>
        <w:rPr>
          <w:color w:val="212121"/>
        </w:rPr>
        <w:t>на</w:t>
      </w:r>
      <w:r>
        <w:rPr>
          <w:color w:val="212121"/>
          <w:lang w:val="de-DE"/>
        </w:rPr>
        <w:t xml:space="preserve"> RNAlater </w:t>
      </w:r>
      <w:r>
        <w:rPr>
          <w:color w:val="212121"/>
        </w:rPr>
        <w:t>реагенс</w:t>
      </w:r>
      <w:r>
        <w:rPr>
          <w:color w:val="212121"/>
          <w:lang w:val="de-DE"/>
        </w:rPr>
        <w:t xml:space="preserve">. (RNAlater </w:t>
      </w:r>
      <w:r>
        <w:rPr>
          <w:color w:val="212121"/>
        </w:rPr>
        <w:t>е</w:t>
      </w:r>
      <w:r>
        <w:rPr>
          <w:color w:val="212121"/>
          <w:lang w:val="de-DE"/>
        </w:rPr>
        <w:t xml:space="preserve"> </w:t>
      </w:r>
      <w:r>
        <w:rPr>
          <w:color w:val="212121"/>
        </w:rPr>
        <w:t>воден</w:t>
      </w:r>
      <w:r>
        <w:rPr>
          <w:color w:val="212121"/>
          <w:lang w:val="de-DE"/>
        </w:rPr>
        <w:t xml:space="preserve"> </w:t>
      </w:r>
      <w:r>
        <w:rPr>
          <w:color w:val="212121"/>
        </w:rPr>
        <w:t>нетоксичен</w:t>
      </w:r>
      <w:r>
        <w:rPr>
          <w:color w:val="212121"/>
          <w:lang w:val="de-DE"/>
        </w:rPr>
        <w:t xml:space="preserve"> </w:t>
      </w:r>
      <w:r>
        <w:rPr>
          <w:color w:val="212121"/>
        </w:rPr>
        <w:t>реагенс</w:t>
      </w:r>
      <w:r>
        <w:rPr>
          <w:color w:val="212121"/>
          <w:lang w:val="de-DE"/>
        </w:rPr>
        <w:t xml:space="preserve"> </w:t>
      </w:r>
      <w:r>
        <w:rPr>
          <w:color w:val="212121"/>
        </w:rPr>
        <w:t>за</w:t>
      </w:r>
      <w:r>
        <w:rPr>
          <w:color w:val="212121"/>
          <w:lang w:val="de-DE"/>
        </w:rPr>
        <w:t xml:space="preserve"> </w:t>
      </w:r>
      <w:r>
        <w:rPr>
          <w:color w:val="212121"/>
        </w:rPr>
        <w:t>складирање</w:t>
      </w:r>
      <w:r>
        <w:rPr>
          <w:color w:val="212121"/>
          <w:lang w:val="de-DE"/>
        </w:rPr>
        <w:t xml:space="preserve"> </w:t>
      </w:r>
      <w:r>
        <w:rPr>
          <w:color w:val="212121"/>
        </w:rPr>
        <w:t>на</w:t>
      </w:r>
      <w:r>
        <w:rPr>
          <w:color w:val="212121"/>
          <w:lang w:val="de-DE"/>
        </w:rPr>
        <w:t xml:space="preserve"> </w:t>
      </w:r>
      <w:r>
        <w:rPr>
          <w:color w:val="212121"/>
        </w:rPr>
        <w:t>ткива</w:t>
      </w:r>
      <w:r>
        <w:rPr>
          <w:color w:val="212121"/>
          <w:lang w:val="de-DE"/>
        </w:rPr>
        <w:t xml:space="preserve"> </w:t>
      </w:r>
      <w:r>
        <w:rPr>
          <w:color w:val="212121"/>
        </w:rPr>
        <w:t>кој</w:t>
      </w:r>
      <w:r>
        <w:rPr>
          <w:color w:val="212121"/>
          <w:lang w:val="de-DE"/>
        </w:rPr>
        <w:t xml:space="preserve"> </w:t>
      </w:r>
      <w:r>
        <w:rPr>
          <w:color w:val="212121"/>
        </w:rPr>
        <w:t>брзо</w:t>
      </w:r>
      <w:r>
        <w:rPr>
          <w:color w:val="212121"/>
          <w:lang w:val="de-DE"/>
        </w:rPr>
        <w:t xml:space="preserve"> </w:t>
      </w:r>
      <w:r>
        <w:rPr>
          <w:color w:val="212121"/>
        </w:rPr>
        <w:t>го</w:t>
      </w:r>
      <w:r>
        <w:rPr>
          <w:color w:val="212121"/>
          <w:lang w:val="de-DE"/>
        </w:rPr>
        <w:t xml:space="preserve"> </w:t>
      </w:r>
      <w:r>
        <w:rPr>
          <w:color w:val="212121"/>
        </w:rPr>
        <w:t>провлекува</w:t>
      </w:r>
      <w:r>
        <w:rPr>
          <w:color w:val="212121"/>
          <w:lang w:val="de-DE"/>
        </w:rPr>
        <w:t xml:space="preserve"> </w:t>
      </w:r>
      <w:r>
        <w:rPr>
          <w:color w:val="212121"/>
        </w:rPr>
        <w:t>ткивото</w:t>
      </w:r>
      <w:r>
        <w:rPr>
          <w:color w:val="212121"/>
          <w:lang w:val="de-DE"/>
        </w:rPr>
        <w:t xml:space="preserve">  </w:t>
      </w:r>
      <w:r>
        <w:rPr>
          <w:color w:val="212121"/>
        </w:rPr>
        <w:t>за</w:t>
      </w:r>
      <w:r>
        <w:rPr>
          <w:color w:val="212121"/>
          <w:lang w:val="de-DE"/>
        </w:rPr>
        <w:t xml:space="preserve"> </w:t>
      </w:r>
      <w:r>
        <w:rPr>
          <w:color w:val="212121"/>
        </w:rPr>
        <w:t>да</w:t>
      </w:r>
      <w:r>
        <w:rPr>
          <w:color w:val="212121"/>
          <w:lang w:val="de-DE"/>
        </w:rPr>
        <w:t xml:space="preserve"> </w:t>
      </w:r>
      <w:r>
        <w:rPr>
          <w:color w:val="212121"/>
        </w:rPr>
        <w:t>се</w:t>
      </w:r>
      <w:r>
        <w:rPr>
          <w:color w:val="212121"/>
          <w:lang w:val="de-DE"/>
        </w:rPr>
        <w:t xml:space="preserve"> </w:t>
      </w:r>
      <w:r>
        <w:rPr>
          <w:color w:val="212121"/>
        </w:rPr>
        <w:t>стабилизира</w:t>
      </w:r>
      <w:r>
        <w:rPr>
          <w:color w:val="212121"/>
          <w:lang w:val="de-DE"/>
        </w:rPr>
        <w:t xml:space="preserve"> </w:t>
      </w:r>
      <w:r>
        <w:rPr>
          <w:color w:val="212121"/>
        </w:rPr>
        <w:t>и</w:t>
      </w:r>
      <w:r>
        <w:rPr>
          <w:color w:val="212121"/>
          <w:lang w:val="de-DE"/>
        </w:rPr>
        <w:t xml:space="preserve"> </w:t>
      </w:r>
      <w:r>
        <w:rPr>
          <w:color w:val="212121"/>
        </w:rPr>
        <w:t>заштити</w:t>
      </w:r>
      <w:r>
        <w:rPr>
          <w:color w:val="212121"/>
          <w:lang w:val="de-DE"/>
        </w:rPr>
        <w:t xml:space="preserve"> </w:t>
      </w:r>
      <w:r>
        <w:rPr>
          <w:color w:val="212121"/>
        </w:rPr>
        <w:t>клеточната</w:t>
      </w:r>
      <w:r>
        <w:rPr>
          <w:color w:val="212121"/>
          <w:lang w:val="de-DE"/>
        </w:rPr>
        <w:t xml:space="preserve"> </w:t>
      </w:r>
      <w:r>
        <w:rPr>
          <w:color w:val="212121"/>
        </w:rPr>
        <w:t>РНА</w:t>
      </w:r>
      <w:r>
        <w:rPr>
          <w:color w:val="212121"/>
          <w:lang w:val="de-DE"/>
        </w:rPr>
        <w:t xml:space="preserve"> in situ </w:t>
      </w:r>
      <w:r>
        <w:rPr>
          <w:color w:val="212121"/>
        </w:rPr>
        <w:t>во</w:t>
      </w:r>
      <w:r>
        <w:rPr>
          <w:color w:val="212121"/>
          <w:lang w:val="de-DE"/>
        </w:rPr>
        <w:t xml:space="preserve"> </w:t>
      </w:r>
      <w:r>
        <w:rPr>
          <w:color w:val="212121"/>
        </w:rPr>
        <w:t>незамрзените</w:t>
      </w:r>
      <w:r>
        <w:rPr>
          <w:color w:val="212121"/>
          <w:lang w:val="de-DE"/>
        </w:rPr>
        <w:t xml:space="preserve"> </w:t>
      </w:r>
      <w:r>
        <w:rPr>
          <w:color w:val="212121"/>
        </w:rPr>
        <w:t>примероци</w:t>
      </w:r>
      <w:r>
        <w:rPr>
          <w:color w:val="212121"/>
          <w:lang w:val="de-DE"/>
        </w:rPr>
        <w:t>).</w:t>
      </w:r>
    </w:p>
    <w:p>
      <w:pPr>
        <w:pStyle w:val="TextBody"/>
        <w:spacing w:before="1" w:after="0"/>
        <w:rPr>
          <w:sz w:val="32"/>
          <w:lang w:val="de-DE"/>
        </w:rPr>
      </w:pPr>
      <w:r>
        <w:rPr>
          <w:sz w:val="32"/>
          <w:lang w:val="de-DE"/>
        </w:rPr>
      </w:r>
    </w:p>
    <w:p>
      <w:pPr>
        <w:pStyle w:val="TextBody"/>
        <w:spacing w:lineRule="auto" w:line="271"/>
        <w:ind w:left="1120" w:right="1131" w:hanging="0"/>
        <w:jc w:val="both"/>
        <w:rPr>
          <w:lang w:val="de-DE"/>
        </w:rPr>
      </w:pPr>
      <w:r>
        <w:rPr>
          <w:color w:val="212121"/>
        </w:rPr>
        <w:t>Податоците</w:t>
      </w:r>
      <w:r>
        <w:rPr>
          <w:color w:val="212121"/>
          <w:lang w:val="de-DE"/>
        </w:rPr>
        <w:t xml:space="preserve"> </w:t>
      </w:r>
      <w:r>
        <w:rPr>
          <w:color w:val="212121"/>
        </w:rPr>
        <w:t>за</w:t>
      </w:r>
      <w:r>
        <w:rPr>
          <w:color w:val="212121"/>
          <w:lang w:val="de-DE"/>
        </w:rPr>
        <w:t xml:space="preserve"> </w:t>
      </w:r>
      <w:r>
        <w:rPr>
          <w:color w:val="212121"/>
        </w:rPr>
        <w:t>микробиолошките</w:t>
      </w:r>
      <w:r>
        <w:rPr>
          <w:color w:val="212121"/>
          <w:lang w:val="de-DE"/>
        </w:rPr>
        <w:t xml:space="preserve"> </w:t>
      </w:r>
      <w:r>
        <w:rPr>
          <w:color w:val="212121"/>
        </w:rPr>
        <w:t>колонии</w:t>
      </w:r>
      <w:r>
        <w:rPr>
          <w:color w:val="212121"/>
          <w:lang w:val="de-DE"/>
        </w:rPr>
        <w:t xml:space="preserve"> </w:t>
      </w:r>
      <w:r>
        <w:rPr>
          <w:color w:val="212121"/>
        </w:rPr>
        <w:t>кои</w:t>
      </w:r>
      <w:r>
        <w:rPr>
          <w:color w:val="212121"/>
          <w:lang w:val="de-DE"/>
        </w:rPr>
        <w:t xml:space="preserve"> </w:t>
      </w:r>
      <w:r>
        <w:rPr>
          <w:color w:val="212121"/>
        </w:rPr>
        <w:t>се</w:t>
      </w:r>
      <w:r>
        <w:rPr>
          <w:color w:val="212121"/>
          <w:lang w:val="de-DE"/>
        </w:rPr>
        <w:t xml:space="preserve"> </w:t>
      </w:r>
      <w:r>
        <w:rPr>
          <w:color w:val="212121"/>
        </w:rPr>
        <w:t>наоѓаат</w:t>
      </w:r>
      <w:r>
        <w:rPr>
          <w:color w:val="212121"/>
          <w:lang w:val="de-DE"/>
        </w:rPr>
        <w:t xml:space="preserve"> </w:t>
      </w:r>
      <w:r>
        <w:rPr>
          <w:color w:val="212121"/>
        </w:rPr>
        <w:t>во</w:t>
      </w:r>
      <w:r>
        <w:rPr>
          <w:color w:val="212121"/>
          <w:lang w:val="de-DE"/>
        </w:rPr>
        <w:t xml:space="preserve"> </w:t>
      </w:r>
      <w:r>
        <w:rPr>
          <w:color w:val="212121"/>
        </w:rPr>
        <w:t>внатрешноста</w:t>
      </w:r>
      <w:r>
        <w:rPr>
          <w:color w:val="212121"/>
          <w:lang w:val="de-DE"/>
        </w:rPr>
        <w:t xml:space="preserve"> </w:t>
      </w:r>
      <w:r>
        <w:rPr>
          <w:color w:val="212121"/>
        </w:rPr>
        <w:t>на</w:t>
      </w:r>
      <w:r>
        <w:rPr>
          <w:color w:val="212121"/>
          <w:lang w:val="de-DE"/>
        </w:rPr>
        <w:t xml:space="preserve"> </w:t>
      </w:r>
      <w:r>
        <w:rPr>
          <w:color w:val="212121"/>
        </w:rPr>
        <w:t>пештерата</w:t>
      </w:r>
      <w:r>
        <w:rPr>
          <w:color w:val="212121"/>
          <w:lang w:val="de-DE"/>
        </w:rPr>
        <w:t xml:space="preserve"> </w:t>
      </w:r>
      <w:r>
        <w:rPr>
          <w:color w:val="212121"/>
        </w:rPr>
        <w:t>Убавица</w:t>
      </w:r>
      <w:r>
        <w:rPr>
          <w:color w:val="212121"/>
          <w:lang w:val="de-DE"/>
        </w:rPr>
        <w:t xml:space="preserve"> </w:t>
      </w:r>
      <w:r>
        <w:rPr>
          <w:color w:val="212121"/>
        </w:rPr>
        <w:t>беа</w:t>
      </w:r>
      <w:r>
        <w:rPr>
          <w:color w:val="212121"/>
          <w:lang w:val="de-DE"/>
        </w:rPr>
        <w:t xml:space="preserve"> </w:t>
      </w:r>
      <w:r>
        <w:rPr>
          <w:color w:val="212121"/>
        </w:rPr>
        <w:t>исто</w:t>
      </w:r>
      <w:r>
        <w:rPr>
          <w:color w:val="212121"/>
          <w:lang w:val="de-DE"/>
        </w:rPr>
        <w:t xml:space="preserve"> </w:t>
      </w:r>
      <w:r>
        <w:rPr>
          <w:color w:val="212121"/>
        </w:rPr>
        <w:t>така</w:t>
      </w:r>
      <w:r>
        <w:rPr>
          <w:color w:val="212121"/>
          <w:lang w:val="de-DE"/>
        </w:rPr>
        <w:t xml:space="preserve"> </w:t>
      </w:r>
      <w:r>
        <w:rPr>
          <w:color w:val="212121"/>
        </w:rPr>
        <w:t>вклучени</w:t>
      </w:r>
      <w:r>
        <w:rPr>
          <w:color w:val="212121"/>
          <w:lang w:val="de-DE"/>
        </w:rPr>
        <w:t xml:space="preserve"> </w:t>
      </w:r>
      <w:r>
        <w:rPr>
          <w:color w:val="212121"/>
        </w:rPr>
        <w:t>во</w:t>
      </w:r>
      <w:r>
        <w:rPr>
          <w:color w:val="212121"/>
          <w:lang w:val="de-DE"/>
        </w:rPr>
        <w:t xml:space="preserve"> </w:t>
      </w:r>
      <w:r>
        <w:rPr>
          <w:color w:val="212121"/>
        </w:rPr>
        <w:t>меѓународната</w:t>
      </w:r>
      <w:r>
        <w:rPr>
          <w:color w:val="212121"/>
          <w:lang w:val="de-DE"/>
        </w:rPr>
        <w:t xml:space="preserve"> </w:t>
      </w:r>
      <w:r>
        <w:rPr>
          <w:color w:val="212121"/>
        </w:rPr>
        <w:t>база</w:t>
      </w:r>
      <w:r>
        <w:rPr>
          <w:color w:val="212121"/>
          <w:lang w:val="de-DE"/>
        </w:rPr>
        <w:t xml:space="preserve"> </w:t>
      </w:r>
      <w:r>
        <w:rPr>
          <w:color w:val="212121"/>
        </w:rPr>
        <w:t>на</w:t>
      </w:r>
      <w:r>
        <w:rPr>
          <w:color w:val="212121"/>
          <w:lang w:val="de-DE"/>
        </w:rPr>
        <w:t xml:space="preserve"> </w:t>
      </w:r>
      <w:r>
        <w:rPr>
          <w:color w:val="212121"/>
        </w:rPr>
        <w:t>податоци</w:t>
      </w:r>
      <w:r>
        <w:rPr>
          <w:color w:val="212121"/>
          <w:lang w:val="de-DE"/>
        </w:rPr>
        <w:t xml:space="preserve"> </w:t>
      </w:r>
      <w:r>
        <w:rPr>
          <w:color w:val="212121"/>
        </w:rPr>
        <w:t>за</w:t>
      </w:r>
      <w:r>
        <w:rPr>
          <w:color w:val="212121"/>
          <w:lang w:val="de-DE"/>
        </w:rPr>
        <w:t xml:space="preserve"> </w:t>
      </w:r>
      <w:r>
        <w:rPr>
          <w:color w:val="212121"/>
        </w:rPr>
        <w:t>подземна</w:t>
      </w:r>
      <w:r>
        <w:rPr>
          <w:color w:val="212121"/>
          <w:lang w:val="de-DE"/>
        </w:rPr>
        <w:t xml:space="preserve"> </w:t>
      </w:r>
      <w:r>
        <w:rPr>
          <w:color w:val="212121"/>
        </w:rPr>
        <w:t>микрофлора</w:t>
      </w:r>
      <w:r>
        <w:rPr>
          <w:color w:val="212121"/>
          <w:lang w:val="de-DE"/>
        </w:rPr>
        <w:t xml:space="preserve"> ‘’</w:t>
      </w:r>
      <w:r>
        <w:rPr>
          <w:i/>
          <w:color w:val="212121"/>
          <w:lang w:val="de-DE"/>
        </w:rPr>
        <w:t>Cave Microbial Survey</w:t>
      </w:r>
      <w:r>
        <w:rPr>
          <w:color w:val="212121"/>
          <w:lang w:val="de-DE"/>
        </w:rPr>
        <w:t>’’.</w:t>
      </w:r>
    </w:p>
    <w:p>
      <w:pPr>
        <w:pStyle w:val="TextBody"/>
        <w:spacing w:before="1" w:after="0"/>
        <w:rPr>
          <w:sz w:val="33"/>
          <w:lang w:val="de-DE"/>
        </w:rPr>
      </w:pPr>
      <w:r>
        <w:rPr>
          <w:sz w:val="33"/>
          <w:lang w:val="de-DE"/>
        </w:rPr>
      </w:r>
    </w:p>
    <w:p>
      <w:pPr>
        <w:pStyle w:val="TextBody"/>
        <w:spacing w:lineRule="auto" w:line="235"/>
        <w:ind w:left="1120" w:right="1196" w:hanging="0"/>
        <w:rPr>
          <w:lang w:val="de-DE"/>
        </w:rPr>
      </w:pPr>
      <w:r>
        <w:rPr>
          <w:color w:val="212121"/>
        </w:rPr>
        <w:t>Париетските</w:t>
      </w:r>
      <w:r>
        <w:rPr>
          <w:color w:val="212121"/>
          <w:lang w:val="de-DE"/>
        </w:rPr>
        <w:t xml:space="preserve"> </w:t>
      </w:r>
      <w:r>
        <w:rPr>
          <w:color w:val="212121"/>
        </w:rPr>
        <w:t>микробиолошки</w:t>
      </w:r>
      <w:r>
        <w:rPr>
          <w:color w:val="212121"/>
          <w:lang w:val="de-DE"/>
        </w:rPr>
        <w:t xml:space="preserve"> </w:t>
      </w:r>
      <w:r>
        <w:rPr>
          <w:color w:val="212121"/>
        </w:rPr>
        <w:t>подлоги</w:t>
      </w:r>
      <w:r>
        <w:rPr>
          <w:color w:val="212121"/>
          <w:lang w:val="de-DE"/>
        </w:rPr>
        <w:t xml:space="preserve"> </w:t>
      </w:r>
      <w:r>
        <w:rPr>
          <w:color w:val="212121"/>
        </w:rPr>
        <w:t>пронајдени</w:t>
      </w:r>
      <w:r>
        <w:rPr>
          <w:color w:val="212121"/>
          <w:lang w:val="de-DE"/>
        </w:rPr>
        <w:t xml:space="preserve"> </w:t>
      </w:r>
      <w:r>
        <w:rPr>
          <w:color w:val="212121"/>
        </w:rPr>
        <w:t>во</w:t>
      </w:r>
      <w:r>
        <w:rPr>
          <w:color w:val="212121"/>
          <w:lang w:val="de-DE"/>
        </w:rPr>
        <w:t xml:space="preserve"> </w:t>
      </w:r>
      <w:r>
        <w:rPr>
          <w:color w:val="212121"/>
        </w:rPr>
        <w:t>пештерата</w:t>
      </w:r>
      <w:r>
        <w:rPr>
          <w:color w:val="212121"/>
          <w:lang w:val="de-DE"/>
        </w:rPr>
        <w:t xml:space="preserve"> </w:t>
      </w:r>
      <w:r>
        <w:rPr>
          <w:color w:val="212121"/>
        </w:rPr>
        <w:t>Убавица</w:t>
      </w:r>
      <w:r>
        <w:rPr>
          <w:color w:val="212121"/>
          <w:lang w:val="de-DE"/>
        </w:rPr>
        <w:t xml:space="preserve"> (</w:t>
      </w:r>
      <w:r>
        <w:rPr>
          <w:color w:val="212121"/>
        </w:rPr>
        <w:t>Фиг</w:t>
      </w:r>
      <w:r>
        <w:rPr>
          <w:color w:val="212121"/>
          <w:lang w:val="de-DE"/>
        </w:rPr>
        <w:t xml:space="preserve">. 2) </w:t>
      </w:r>
      <w:r>
        <w:rPr>
          <w:color w:val="212121"/>
        </w:rPr>
        <w:t>се</w:t>
      </w:r>
      <w:r>
        <w:rPr>
          <w:color w:val="212121"/>
          <w:lang w:val="de-DE"/>
        </w:rPr>
        <w:t xml:space="preserve"> </w:t>
      </w:r>
      <w:r>
        <w:rPr>
          <w:color w:val="212121"/>
        </w:rPr>
        <w:t>следните</w:t>
      </w:r>
      <w:r>
        <w:rPr>
          <w:color w:val="212121"/>
          <w:lang w:val="de-DE"/>
        </w:rPr>
        <w:t>:</w:t>
      </w:r>
    </w:p>
    <w:p>
      <w:pPr>
        <w:pStyle w:val="TextBody"/>
        <w:spacing w:before="6" w:after="0"/>
        <w:rPr>
          <w:sz w:val="36"/>
          <w:lang w:val="de-DE"/>
        </w:rPr>
      </w:pPr>
      <w:r>
        <w:rPr>
          <w:sz w:val="36"/>
          <w:lang w:val="de-DE"/>
        </w:rPr>
      </w:r>
    </w:p>
    <w:p>
      <w:pPr>
        <w:pStyle w:val="Normal"/>
        <w:ind w:left="1120" w:hanging="0"/>
        <w:rPr>
          <w:sz w:val="28"/>
          <w:lang w:val="de-DE"/>
        </w:rPr>
      </w:pPr>
      <w:r>
        <w:rPr>
          <w:i/>
          <w:color w:val="212121"/>
          <w:sz w:val="28"/>
        </w:rPr>
        <w:t>Влез</w:t>
      </w:r>
      <w:r>
        <w:rPr>
          <w:i/>
          <w:color w:val="212121"/>
          <w:sz w:val="28"/>
          <w:lang w:val="de-DE"/>
        </w:rPr>
        <w:t xml:space="preserve">. </w:t>
      </w:r>
      <w:r>
        <w:rPr>
          <w:color w:val="212121"/>
          <w:sz w:val="28"/>
        </w:rPr>
        <w:t>Бело</w:t>
      </w:r>
      <w:r>
        <w:rPr>
          <w:color w:val="212121"/>
          <w:sz w:val="28"/>
          <w:lang w:val="de-DE"/>
        </w:rPr>
        <w:t xml:space="preserve">, </w:t>
      </w:r>
      <w:r>
        <w:rPr>
          <w:color w:val="212121"/>
          <w:sz w:val="28"/>
        </w:rPr>
        <w:t>Жолто</w:t>
      </w:r>
    </w:p>
    <w:p>
      <w:pPr>
        <w:pStyle w:val="Normal"/>
        <w:spacing w:before="50" w:after="0"/>
        <w:ind w:left="1120" w:hanging="0"/>
        <w:rPr>
          <w:sz w:val="28"/>
          <w:lang w:val="de-DE"/>
        </w:rPr>
      </w:pPr>
      <w:r>
        <w:rPr>
          <w:i/>
          <w:color w:val="212121"/>
          <w:sz w:val="28"/>
        </w:rPr>
        <w:t>Самрак</w:t>
      </w:r>
      <w:r>
        <w:rPr>
          <w:color w:val="212121"/>
          <w:sz w:val="28"/>
          <w:lang w:val="de-DE"/>
        </w:rPr>
        <w:t xml:space="preserve">. </w:t>
      </w:r>
      <w:r>
        <w:rPr>
          <w:color w:val="212121"/>
          <w:sz w:val="28"/>
        </w:rPr>
        <w:t>Бела</w:t>
      </w:r>
      <w:r>
        <w:rPr>
          <w:color w:val="212121"/>
          <w:sz w:val="28"/>
          <w:lang w:val="de-DE"/>
        </w:rPr>
        <w:t xml:space="preserve">, </w:t>
      </w:r>
      <w:r>
        <w:rPr>
          <w:color w:val="212121"/>
          <w:sz w:val="28"/>
        </w:rPr>
        <w:t>жолто</w:t>
      </w:r>
      <w:r>
        <w:rPr>
          <w:color w:val="212121"/>
          <w:sz w:val="28"/>
          <w:lang w:val="de-DE"/>
        </w:rPr>
        <w:t xml:space="preserve">, </w:t>
      </w:r>
      <w:r>
        <w:rPr>
          <w:color w:val="212121"/>
          <w:sz w:val="28"/>
        </w:rPr>
        <w:t>розова</w:t>
      </w:r>
    </w:p>
    <w:p>
      <w:pPr>
        <w:pStyle w:val="Normal"/>
        <w:spacing w:before="51" w:after="0"/>
        <w:ind w:left="1120" w:hanging="0"/>
        <w:rPr>
          <w:sz w:val="28"/>
          <w:lang w:val="de-DE"/>
        </w:rPr>
      </w:pPr>
      <w:r>
        <w:rPr>
          <w:i/>
          <w:color w:val="212121"/>
          <w:sz w:val="28"/>
        </w:rPr>
        <w:t>Темна</w:t>
      </w:r>
      <w:r>
        <w:rPr>
          <w:color w:val="212121"/>
          <w:sz w:val="28"/>
          <w:lang w:val="de-DE"/>
        </w:rPr>
        <w:t xml:space="preserve">. </w:t>
      </w:r>
      <w:r>
        <w:rPr>
          <w:color w:val="212121"/>
          <w:sz w:val="28"/>
        </w:rPr>
        <w:t>Бела</w:t>
      </w:r>
    </w:p>
    <w:p>
      <w:pPr>
        <w:pStyle w:val="TextBody"/>
        <w:spacing w:before="6" w:after="0"/>
        <w:rPr>
          <w:sz w:val="36"/>
          <w:lang w:val="de-DE"/>
        </w:rPr>
      </w:pPr>
      <w:r>
        <w:rPr>
          <w:sz w:val="36"/>
          <w:lang w:val="de-DE"/>
        </w:rPr>
      </w:r>
    </w:p>
    <w:p>
      <w:pPr>
        <w:pStyle w:val="TextBody"/>
        <w:spacing w:lineRule="auto" w:line="271"/>
        <w:ind w:left="1120" w:right="1371" w:hanging="0"/>
        <w:rPr>
          <w:lang w:val="de-DE"/>
        </w:rPr>
      </w:pPr>
      <w:r>
        <w:drawing>
          <wp:anchor behindDoc="0" distT="0" distB="0" distL="0" distR="0" simplePos="0" locked="0" layoutInCell="1" allowOverlap="1" relativeHeight="9">
            <wp:simplePos x="0" y="0"/>
            <wp:positionH relativeFrom="page">
              <wp:posOffset>734695</wp:posOffset>
            </wp:positionH>
            <wp:positionV relativeFrom="paragraph">
              <wp:posOffset>476885</wp:posOffset>
            </wp:positionV>
            <wp:extent cx="3198495" cy="2456180"/>
            <wp:effectExtent l="0" t="0" r="0" b="0"/>
            <wp:wrapNone/>
            <wp:docPr id="14"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descr=""/>
                    <pic:cNvPicPr>
                      <a:picLocks noChangeAspect="1" noChangeArrowheads="1"/>
                    </pic:cNvPicPr>
                  </pic:nvPicPr>
                  <pic:blipFill>
                    <a:blip r:embed="rId15"/>
                    <a:stretch>
                      <a:fillRect/>
                    </a:stretch>
                  </pic:blipFill>
                  <pic:spPr bwMode="auto">
                    <a:xfrm>
                      <a:off x="0" y="0"/>
                      <a:ext cx="3198495" cy="2456180"/>
                    </a:xfrm>
                    <a:prstGeom prst="rect">
                      <a:avLst/>
                    </a:prstGeom>
                  </pic:spPr>
                </pic:pic>
              </a:graphicData>
            </a:graphic>
          </wp:anchor>
        </w:drawing>
      </w:r>
      <w:r>
        <w:rPr>
          <w:color w:val="212121"/>
        </w:rPr>
        <w:t>О</w:t>
      </w:r>
      <w:r>
        <w:rPr>
          <w:color w:val="212121"/>
        </w:rPr>
        <w:t>вие</w:t>
      </w:r>
      <w:r>
        <w:rPr>
          <w:color w:val="212121"/>
          <w:lang w:val="de-DE"/>
        </w:rPr>
        <w:t xml:space="preserve"> </w:t>
      </w:r>
      <w:r>
        <w:rPr>
          <w:color w:val="212121"/>
        </w:rPr>
        <w:t>биофилмови</w:t>
      </w:r>
      <w:r>
        <w:rPr>
          <w:color w:val="212121"/>
          <w:lang w:val="de-DE"/>
        </w:rPr>
        <w:t xml:space="preserve"> </w:t>
      </w:r>
      <w:r>
        <w:rPr>
          <w:color w:val="212121"/>
        </w:rPr>
        <w:t>потенцијално</w:t>
      </w:r>
      <w:r>
        <w:rPr>
          <w:color w:val="212121"/>
          <w:lang w:val="de-DE"/>
        </w:rPr>
        <w:t xml:space="preserve"> </w:t>
      </w:r>
      <w:r>
        <w:rPr>
          <w:color w:val="212121"/>
        </w:rPr>
        <w:t>можат</w:t>
      </w:r>
      <w:r>
        <w:rPr>
          <w:color w:val="212121"/>
          <w:lang w:val="de-DE"/>
        </w:rPr>
        <w:t xml:space="preserve"> </w:t>
      </w:r>
      <w:r>
        <w:rPr>
          <w:color w:val="212121"/>
        </w:rPr>
        <w:t>да</w:t>
      </w:r>
      <w:r>
        <w:rPr>
          <w:color w:val="212121"/>
          <w:lang w:val="de-DE"/>
        </w:rPr>
        <w:t xml:space="preserve"> </w:t>
      </w:r>
      <w:r>
        <w:rPr>
          <w:color w:val="212121"/>
        </w:rPr>
        <w:t>одговараат</w:t>
      </w:r>
      <w:r>
        <w:rPr>
          <w:color w:val="212121"/>
          <w:lang w:val="de-DE"/>
        </w:rPr>
        <w:t xml:space="preserve"> </w:t>
      </w:r>
      <w:r>
        <w:rPr>
          <w:color w:val="212121"/>
        </w:rPr>
        <w:t>на</w:t>
      </w:r>
      <w:r>
        <w:rPr>
          <w:color w:val="212121"/>
          <w:lang w:val="de-DE"/>
        </w:rPr>
        <w:t xml:space="preserve"> </w:t>
      </w:r>
      <w:r>
        <w:rPr>
          <w:i/>
          <w:color w:val="212121"/>
        </w:rPr>
        <w:t>филата</w:t>
      </w:r>
      <w:r>
        <w:rPr>
          <w:i/>
          <w:color w:val="212121"/>
          <w:lang w:val="de-DE"/>
        </w:rPr>
        <w:t xml:space="preserve"> </w:t>
      </w:r>
      <w:r>
        <w:rPr>
          <w:color w:val="212121"/>
        </w:rPr>
        <w:t>наведена</w:t>
      </w:r>
      <w:r>
        <w:rPr>
          <w:color w:val="212121"/>
          <w:lang w:val="de-DE"/>
        </w:rPr>
        <w:t xml:space="preserve"> </w:t>
      </w:r>
      <w:r>
        <w:rPr>
          <w:color w:val="212121"/>
        </w:rPr>
        <w:t>погоре</w:t>
      </w:r>
      <w:r>
        <w:rPr>
          <w:color w:val="212121"/>
          <w:lang w:val="de-DE"/>
        </w:rPr>
        <w:t xml:space="preserve"> (</w:t>
      </w:r>
      <w:r>
        <w:rPr>
          <w:color w:val="212121"/>
        </w:rPr>
        <w:t>види</w:t>
      </w:r>
      <w:r>
        <w:rPr>
          <w:color w:val="212121"/>
          <w:lang w:val="de-DE"/>
        </w:rPr>
        <w:t xml:space="preserve"> </w:t>
      </w:r>
      <w:r>
        <w:rPr>
          <w:color w:val="212121"/>
        </w:rPr>
        <w:t>Бактерија</w:t>
      </w:r>
      <w:r>
        <w:rPr>
          <w:color w:val="212121"/>
          <w:lang w:val="de-DE"/>
        </w:rPr>
        <w:t xml:space="preserve"> </w:t>
      </w:r>
      <w:r>
        <w:rPr>
          <w:color w:val="212121"/>
        </w:rPr>
        <w:t>и</w:t>
      </w:r>
      <w:r>
        <w:rPr>
          <w:color w:val="212121"/>
          <w:lang w:val="de-DE"/>
        </w:rPr>
        <w:t xml:space="preserve"> </w:t>
      </w:r>
      <w:r>
        <w:rPr>
          <w:color w:val="212121"/>
        </w:rPr>
        <w:t>Археја</w:t>
      </w:r>
      <w:r>
        <w:rPr>
          <w:color w:val="212121"/>
          <w:lang w:val="de-DE"/>
        </w:rPr>
        <w:t>).</w:t>
      </w:r>
    </w:p>
    <w:p>
      <w:pPr>
        <w:pStyle w:val="TextBody"/>
        <w:rPr>
          <w:lang w:val="de-DE"/>
        </w:rPr>
      </w:pPr>
      <w:r>
        <w:rPr>
          <w:lang w:val="de-DE"/>
        </w:rPr>
      </w:r>
    </w:p>
    <w:p>
      <w:pPr>
        <w:sectPr>
          <w:type w:val="nextPage"/>
          <w:pgSz w:w="12240" w:h="15840"/>
          <w:pgMar w:left="320" w:right="300" w:header="0" w:top="1420" w:footer="0" w:bottom="280" w:gutter="0"/>
          <w:pgNumType w:fmt="decimal"/>
          <w:formProt w:val="false"/>
          <w:textDirection w:val="lrTb"/>
          <w:docGrid w:type="default" w:linePitch="240" w:charSpace="4294965247"/>
        </w:sectPr>
        <w:pStyle w:val="Normal"/>
        <w:spacing w:before="193" w:after="0"/>
        <w:ind w:left="6182" w:hanging="0"/>
        <w:rPr>
          <w:rFonts w:ascii="Arial" w:hAnsi="Arial"/>
          <w:i/>
          <w:i/>
          <w:lang w:val="de-DE"/>
        </w:rPr>
      </w:pPr>
      <w:r>
        <w:rPr>
          <w:rFonts w:ascii="Arial" w:hAnsi="Arial"/>
          <w:b/>
          <w:i/>
          <w:color w:val="1F487C"/>
        </w:rPr>
        <w:t>Фигура</w:t>
      </w:r>
      <w:r>
        <w:rPr>
          <w:rFonts w:ascii="Arial" w:hAnsi="Arial"/>
          <w:b/>
          <w:i/>
          <w:color w:val="1F487C"/>
          <w:lang w:val="de-DE"/>
        </w:rPr>
        <w:t xml:space="preserve"> 11 </w:t>
      </w:r>
      <w:r>
        <w:rPr>
          <w:rFonts w:ascii="Arial" w:hAnsi="Arial"/>
          <w:color w:val="1F487C"/>
          <w:lang w:val="de-DE"/>
        </w:rPr>
        <w:t xml:space="preserve">- </w:t>
      </w:r>
      <w:r>
        <w:rPr>
          <w:rFonts w:ascii="Arial" w:hAnsi="Arial"/>
          <w:i/>
          <w:color w:val="1F487C"/>
          <w:lang w:val="de-DE"/>
        </w:rPr>
        <w:t>Rhinolophus hipposideros</w:t>
      </w:r>
    </w:p>
    <w:p>
      <w:pPr>
        <w:pStyle w:val="Heading1"/>
        <w:rPr>
          <w:lang w:val="de-DE"/>
        </w:rPr>
      </w:pPr>
      <w:r>
        <w:rPr>
          <w:color w:val="538DD3"/>
        </w:rPr>
        <w:t>Препораки</w:t>
      </w:r>
      <w:r>
        <w:rPr>
          <w:color w:val="538DD3"/>
          <w:lang w:val="de-DE"/>
        </w:rPr>
        <w:t xml:space="preserve"> </w:t>
      </w:r>
      <w:r>
        <w:rPr>
          <w:color w:val="538DD3"/>
        </w:rPr>
        <w:t>за</w:t>
      </w:r>
      <w:r>
        <w:rPr>
          <w:color w:val="538DD3"/>
          <w:lang w:val="de-DE"/>
        </w:rPr>
        <w:t xml:space="preserve"> </w:t>
      </w:r>
      <w:r>
        <w:rPr>
          <w:color w:val="538DD3"/>
        </w:rPr>
        <w:t>управување</w:t>
      </w:r>
      <w:r>
        <w:rPr>
          <w:color w:val="538DD3"/>
          <w:lang w:val="de-DE"/>
        </w:rPr>
        <w:t xml:space="preserve"> </w:t>
      </w:r>
      <w:r>
        <w:rPr>
          <w:color w:val="538DD3"/>
        </w:rPr>
        <w:t>за</w:t>
      </w:r>
      <w:r>
        <w:rPr>
          <w:color w:val="538DD3"/>
          <w:lang w:val="de-DE"/>
        </w:rPr>
        <w:t xml:space="preserve"> </w:t>
      </w:r>
      <w:r>
        <w:rPr>
          <w:color w:val="538DD3"/>
        </w:rPr>
        <w:t>конзерваторски</w:t>
      </w:r>
      <w:r>
        <w:rPr>
          <w:color w:val="538DD3"/>
          <w:lang w:val="de-DE"/>
        </w:rPr>
        <w:t xml:space="preserve"> </w:t>
      </w:r>
      <w:r>
        <w:rPr>
          <w:color w:val="538DD3"/>
        </w:rPr>
        <w:t>цели</w:t>
      </w:r>
    </w:p>
    <w:p>
      <w:pPr>
        <w:pStyle w:val="TextBody"/>
        <w:spacing w:before="5" w:after="0"/>
        <w:rPr>
          <w:b/>
          <w:b/>
          <w:sz w:val="37"/>
          <w:lang w:val="de-DE"/>
        </w:rPr>
      </w:pPr>
      <w:r>
        <w:rPr>
          <w:b/>
          <w:sz w:val="37"/>
          <w:lang w:val="de-DE"/>
        </w:rPr>
      </w:r>
    </w:p>
    <w:p>
      <w:pPr>
        <w:pStyle w:val="TextBody"/>
        <w:spacing w:lineRule="auto" w:line="276"/>
        <w:ind w:left="1120" w:right="1127" w:hanging="0"/>
        <w:jc w:val="both"/>
        <w:rPr>
          <w:lang w:val="de-DE"/>
        </w:rPr>
      </w:pPr>
      <w:r>
        <w:rPr/>
        <w:t>Пештерата</w:t>
      </w:r>
      <w:r>
        <w:rPr>
          <w:lang w:val="de-DE"/>
        </w:rPr>
        <w:t xml:space="preserve"> </w:t>
      </w:r>
      <w:r>
        <w:rPr/>
        <w:t>Убавица</w:t>
      </w:r>
      <w:r>
        <w:rPr>
          <w:lang w:val="de-DE"/>
        </w:rPr>
        <w:t xml:space="preserve"> </w:t>
      </w:r>
      <w:r>
        <w:rPr/>
        <w:t>во</w:t>
      </w:r>
      <w:r>
        <w:rPr>
          <w:lang w:val="de-DE"/>
        </w:rPr>
        <w:t xml:space="preserve"> </w:t>
      </w:r>
      <w:r>
        <w:rPr/>
        <w:t>својата</w:t>
      </w:r>
      <w:r>
        <w:rPr>
          <w:lang w:val="de-DE"/>
        </w:rPr>
        <w:t xml:space="preserve"> </w:t>
      </w:r>
      <w:r>
        <w:rPr/>
        <w:t>прва</w:t>
      </w:r>
      <w:r>
        <w:rPr>
          <w:lang w:val="de-DE"/>
        </w:rPr>
        <w:t xml:space="preserve"> </w:t>
      </w:r>
      <w:r>
        <w:rPr/>
        <w:t>проценка</w:t>
      </w:r>
      <w:r>
        <w:rPr>
          <w:lang w:val="de-DE"/>
        </w:rPr>
        <w:t xml:space="preserve"> </w:t>
      </w:r>
      <w:r>
        <w:rPr/>
        <w:t>покажа</w:t>
      </w:r>
      <w:r>
        <w:rPr>
          <w:lang w:val="de-DE"/>
        </w:rPr>
        <w:t xml:space="preserve"> </w:t>
      </w:r>
      <w:r>
        <w:rPr/>
        <w:t>добра</w:t>
      </w:r>
      <w:r>
        <w:rPr>
          <w:lang w:val="de-DE"/>
        </w:rPr>
        <w:t xml:space="preserve"> </w:t>
      </w:r>
      <w:r>
        <w:rPr/>
        <w:t>сорта</w:t>
      </w:r>
      <w:r>
        <w:rPr>
          <w:lang w:val="de-DE"/>
        </w:rPr>
        <w:t>/</w:t>
      </w:r>
      <w:r>
        <w:rPr/>
        <w:t>реткост</w:t>
      </w:r>
      <w:r>
        <w:rPr>
          <w:lang w:val="de-DE"/>
        </w:rPr>
        <w:t xml:space="preserve"> </w:t>
      </w:r>
      <w:r>
        <w:rPr/>
        <w:t>во</w:t>
      </w:r>
      <w:r>
        <w:rPr>
          <w:lang w:val="de-DE"/>
        </w:rPr>
        <w:t xml:space="preserve"> </w:t>
      </w:r>
      <w:r>
        <w:rPr/>
        <w:t>живите</w:t>
      </w:r>
      <w:r>
        <w:rPr>
          <w:lang w:val="de-DE"/>
        </w:rPr>
        <w:t xml:space="preserve"> </w:t>
      </w:r>
      <w:r>
        <w:rPr/>
        <w:t>организми</w:t>
      </w:r>
      <w:r>
        <w:rPr>
          <w:lang w:val="de-DE"/>
        </w:rPr>
        <w:t xml:space="preserve">, </w:t>
      </w:r>
      <w:r>
        <w:rPr/>
        <w:t>особено</w:t>
      </w:r>
      <w:r>
        <w:rPr>
          <w:lang w:val="de-DE"/>
        </w:rPr>
        <w:t xml:space="preserve"> </w:t>
      </w:r>
      <w:r>
        <w:rPr/>
        <w:t>за</w:t>
      </w:r>
      <w:r>
        <w:rPr>
          <w:lang w:val="de-DE"/>
        </w:rPr>
        <w:t xml:space="preserve"> </w:t>
      </w:r>
      <w:r>
        <w:rPr/>
        <w:t>троглофилите</w:t>
      </w:r>
      <w:r>
        <w:rPr>
          <w:lang w:val="de-DE"/>
        </w:rPr>
        <w:t xml:space="preserve"> </w:t>
      </w:r>
      <w:r>
        <w:rPr/>
        <w:t>и</w:t>
      </w:r>
      <w:r>
        <w:rPr>
          <w:lang w:val="de-DE"/>
        </w:rPr>
        <w:t xml:space="preserve"> </w:t>
      </w:r>
      <w:r>
        <w:rPr/>
        <w:t>троглобитите</w:t>
      </w:r>
      <w:r>
        <w:rPr>
          <w:lang w:val="de-DE"/>
        </w:rPr>
        <w:t xml:space="preserve">, </w:t>
      </w:r>
      <w:r>
        <w:rPr/>
        <w:t>како</w:t>
      </w:r>
      <w:r>
        <w:rPr>
          <w:lang w:val="de-DE"/>
        </w:rPr>
        <w:t xml:space="preserve"> </w:t>
      </w:r>
      <w:r>
        <w:rPr/>
        <w:t>и</w:t>
      </w:r>
      <w:r>
        <w:rPr>
          <w:lang w:val="de-DE"/>
        </w:rPr>
        <w:t xml:space="preserve"> </w:t>
      </w:r>
      <w:r>
        <w:rPr/>
        <w:t>за</w:t>
      </w:r>
      <w:r>
        <w:rPr>
          <w:lang w:val="de-DE"/>
        </w:rPr>
        <w:t xml:space="preserve"> </w:t>
      </w:r>
      <w:r>
        <w:rPr/>
        <w:t>фауната</w:t>
      </w:r>
      <w:r>
        <w:rPr>
          <w:lang w:val="de-DE"/>
        </w:rPr>
        <w:t xml:space="preserve"> </w:t>
      </w:r>
      <w:r>
        <w:rPr/>
        <w:t>на</w:t>
      </w:r>
      <w:r>
        <w:rPr>
          <w:lang w:val="de-DE"/>
        </w:rPr>
        <w:t xml:space="preserve"> </w:t>
      </w:r>
      <w:r>
        <w:rPr/>
        <w:t>подземните</w:t>
      </w:r>
      <w:r>
        <w:rPr>
          <w:lang w:val="de-DE"/>
        </w:rPr>
        <w:t xml:space="preserve"> </w:t>
      </w:r>
      <w:r>
        <w:rPr/>
        <w:t>води</w:t>
      </w:r>
      <w:r>
        <w:rPr>
          <w:lang w:val="de-DE"/>
        </w:rPr>
        <w:t xml:space="preserve">. Chiroptera </w:t>
      </w:r>
      <w:r>
        <w:rPr/>
        <w:t>користење</w:t>
      </w:r>
      <w:r>
        <w:rPr>
          <w:lang w:val="de-DE"/>
        </w:rPr>
        <w:t xml:space="preserve"> </w:t>
      </w:r>
      <w:r>
        <w:rPr/>
        <w:t>на</w:t>
      </w:r>
      <w:r>
        <w:rPr>
          <w:lang w:val="de-DE"/>
        </w:rPr>
        <w:t xml:space="preserve"> </w:t>
      </w:r>
      <w:r>
        <w:rPr/>
        <w:t>пештерата</w:t>
      </w:r>
      <w:r>
        <w:rPr>
          <w:lang w:val="de-DE"/>
        </w:rPr>
        <w:t xml:space="preserve"> </w:t>
      </w:r>
      <w:r>
        <w:rPr/>
        <w:t>се</w:t>
      </w:r>
      <w:r>
        <w:rPr>
          <w:lang w:val="de-DE"/>
        </w:rPr>
        <w:t xml:space="preserve"> </w:t>
      </w:r>
      <w:r>
        <w:rPr/>
        <w:t>пријавени</w:t>
      </w:r>
      <w:r>
        <w:rPr>
          <w:lang w:val="de-DE"/>
        </w:rPr>
        <w:t xml:space="preserve"> </w:t>
      </w:r>
      <w:r>
        <w:rPr/>
        <w:t>како</w:t>
      </w:r>
      <w:r>
        <w:rPr>
          <w:lang w:val="de-DE"/>
        </w:rPr>
        <w:t xml:space="preserve"> </w:t>
      </w:r>
      <w:r>
        <w:rPr/>
        <w:t>намалување</w:t>
      </w:r>
      <w:r>
        <w:rPr>
          <w:lang w:val="de-DE"/>
        </w:rPr>
        <w:t xml:space="preserve"> </w:t>
      </w:r>
      <w:r>
        <w:rPr/>
        <w:t>во</w:t>
      </w:r>
      <w:r>
        <w:rPr>
          <w:lang w:val="de-DE"/>
        </w:rPr>
        <w:t xml:space="preserve"> </w:t>
      </w:r>
      <w:r>
        <w:rPr/>
        <w:t>текот</w:t>
      </w:r>
      <w:r>
        <w:rPr>
          <w:lang w:val="de-DE"/>
        </w:rPr>
        <w:t xml:space="preserve"> </w:t>
      </w:r>
      <w:r>
        <w:rPr/>
        <w:t>на</w:t>
      </w:r>
      <w:r>
        <w:rPr>
          <w:lang w:val="de-DE"/>
        </w:rPr>
        <w:t xml:space="preserve"> </w:t>
      </w:r>
      <w:r>
        <w:rPr/>
        <w:t>нивната</w:t>
      </w:r>
      <w:r>
        <w:rPr>
          <w:lang w:val="de-DE"/>
        </w:rPr>
        <w:t xml:space="preserve"> </w:t>
      </w:r>
      <w:r>
        <w:rPr/>
        <w:t>дистрибуција</w:t>
      </w:r>
      <w:r>
        <w:rPr>
          <w:lang w:val="de-DE"/>
        </w:rPr>
        <w:t xml:space="preserve">, </w:t>
      </w:r>
      <w:r>
        <w:rPr/>
        <w:t>со</w:t>
      </w:r>
      <w:r>
        <w:rPr>
          <w:lang w:val="de-DE"/>
        </w:rPr>
        <w:t xml:space="preserve"> </w:t>
      </w:r>
      <w:r>
        <w:rPr/>
        <w:t>исклучок</w:t>
      </w:r>
      <w:r>
        <w:rPr>
          <w:lang w:val="de-DE"/>
        </w:rPr>
        <w:t xml:space="preserve">  </w:t>
      </w:r>
      <w:r>
        <w:rPr/>
        <w:t>на</w:t>
      </w:r>
      <w:r>
        <w:rPr>
          <w:lang w:val="de-DE"/>
        </w:rPr>
        <w:t xml:space="preserve"> </w:t>
      </w:r>
      <w:r>
        <w:rPr/>
        <w:t>три</w:t>
      </w:r>
      <w:r>
        <w:rPr>
          <w:lang w:val="de-DE"/>
        </w:rPr>
        <w:t xml:space="preserve"> </w:t>
      </w:r>
      <w:r>
        <w:rPr/>
        <w:t>видови</w:t>
      </w:r>
      <w:r>
        <w:rPr>
          <w:lang w:val="de-DE"/>
        </w:rPr>
        <w:t xml:space="preserve">; </w:t>
      </w:r>
      <w:r>
        <w:rPr/>
        <w:t>со</w:t>
      </w:r>
      <w:r>
        <w:rPr>
          <w:lang w:val="de-DE"/>
        </w:rPr>
        <w:t xml:space="preserve"> </w:t>
      </w:r>
      <w:r>
        <w:rPr/>
        <w:t>исклучок</w:t>
      </w:r>
      <w:r>
        <w:rPr>
          <w:lang w:val="de-DE"/>
        </w:rPr>
        <w:t xml:space="preserve"> </w:t>
      </w:r>
      <w:r>
        <w:rPr/>
        <w:t>на</w:t>
      </w:r>
      <w:r>
        <w:rPr>
          <w:lang w:val="de-DE"/>
        </w:rPr>
        <w:t xml:space="preserve"> </w:t>
      </w:r>
      <w:r>
        <w:rPr/>
        <w:t>двата</w:t>
      </w:r>
      <w:r>
        <w:rPr>
          <w:lang w:val="de-DE"/>
        </w:rPr>
        <w:t xml:space="preserve"> </w:t>
      </w:r>
      <w:r>
        <w:rPr/>
        <w:t>вида</w:t>
      </w:r>
      <w:r>
        <w:rPr>
          <w:lang w:val="de-DE"/>
        </w:rPr>
        <w:t xml:space="preserve"> </w:t>
      </w:r>
      <w:r>
        <w:rPr/>
        <w:t>кои</w:t>
      </w:r>
      <w:r>
        <w:rPr>
          <w:lang w:val="de-DE"/>
        </w:rPr>
        <w:t xml:space="preserve"> </w:t>
      </w:r>
      <w:r>
        <w:rPr/>
        <w:t>припаѓаат</w:t>
      </w:r>
      <w:r>
        <w:rPr>
          <w:lang w:val="de-DE"/>
        </w:rPr>
        <w:t xml:space="preserve"> </w:t>
      </w:r>
      <w:r>
        <w:rPr/>
        <w:t>на</w:t>
      </w:r>
      <w:r>
        <w:rPr>
          <w:lang w:val="de-DE"/>
        </w:rPr>
        <w:t xml:space="preserve"> </w:t>
      </w:r>
      <w:r>
        <w:rPr/>
        <w:t>родот</w:t>
      </w:r>
      <w:r>
        <w:rPr>
          <w:lang w:val="de-DE"/>
        </w:rPr>
        <w:t xml:space="preserve"> </w:t>
      </w:r>
      <w:r>
        <w:rPr>
          <w:i/>
          <w:lang w:val="de-DE"/>
        </w:rPr>
        <w:t>Pipistrellus</w:t>
      </w:r>
      <w:r>
        <w:rPr>
          <w:lang w:val="de-DE"/>
        </w:rPr>
        <w:t xml:space="preserve">, </w:t>
      </w:r>
      <w:r>
        <w:rPr/>
        <w:t>присуството</w:t>
      </w:r>
      <w:r>
        <w:rPr>
          <w:lang w:val="de-DE"/>
        </w:rPr>
        <w:t xml:space="preserve"> </w:t>
      </w:r>
      <w:r>
        <w:rPr/>
        <w:t>на</w:t>
      </w:r>
      <w:r>
        <w:rPr>
          <w:lang w:val="de-DE"/>
        </w:rPr>
        <w:t xml:space="preserve"> </w:t>
      </w:r>
      <w:r>
        <w:rPr>
          <w:i/>
          <w:lang w:val="de-DE"/>
        </w:rPr>
        <w:t xml:space="preserve">Myotis daubentonii </w:t>
      </w:r>
      <w:r>
        <w:rPr/>
        <w:t>е</w:t>
      </w:r>
      <w:r>
        <w:rPr>
          <w:lang w:val="de-DE"/>
        </w:rPr>
        <w:t xml:space="preserve"> </w:t>
      </w:r>
      <w:r>
        <w:rPr/>
        <w:t>интересно</w:t>
      </w:r>
      <w:r>
        <w:rPr>
          <w:lang w:val="de-DE"/>
        </w:rPr>
        <w:t xml:space="preserve"> </w:t>
      </w:r>
      <w:r>
        <w:rPr/>
        <w:t>бидејќи</w:t>
      </w:r>
      <w:r>
        <w:rPr>
          <w:lang w:val="de-DE"/>
        </w:rPr>
        <w:t xml:space="preserve"> </w:t>
      </w:r>
      <w:r>
        <w:rPr/>
        <w:t>пештерата</w:t>
      </w:r>
      <w:r>
        <w:rPr>
          <w:lang w:val="de-DE"/>
        </w:rPr>
        <w:t xml:space="preserve"> </w:t>
      </w:r>
      <w:r>
        <w:rPr/>
        <w:t>на</w:t>
      </w:r>
      <w:r>
        <w:rPr>
          <w:lang w:val="de-DE"/>
        </w:rPr>
        <w:t xml:space="preserve"> </w:t>
      </w:r>
      <w:r>
        <w:rPr/>
        <w:t>Убавица</w:t>
      </w:r>
      <w:r>
        <w:rPr>
          <w:lang w:val="de-DE"/>
        </w:rPr>
        <w:t xml:space="preserve"> </w:t>
      </w:r>
      <w:r>
        <w:rPr/>
        <w:t>е</w:t>
      </w:r>
      <w:r>
        <w:rPr>
          <w:lang w:val="de-DE"/>
        </w:rPr>
        <w:t xml:space="preserve"> </w:t>
      </w:r>
      <w:r>
        <w:rPr/>
        <w:t>на</w:t>
      </w:r>
      <w:r>
        <w:rPr>
          <w:lang w:val="de-DE"/>
        </w:rPr>
        <w:t xml:space="preserve"> </w:t>
      </w:r>
      <w:r>
        <w:rPr/>
        <w:t>работ</w:t>
      </w:r>
      <w:r>
        <w:rPr>
          <w:lang w:val="de-DE"/>
        </w:rPr>
        <w:t xml:space="preserve"> </w:t>
      </w:r>
      <w:r>
        <w:rPr/>
        <w:t>на</w:t>
      </w:r>
      <w:r>
        <w:rPr>
          <w:spacing w:val="-1"/>
          <w:lang w:val="de-DE"/>
        </w:rPr>
        <w:t xml:space="preserve"> </w:t>
      </w:r>
      <w:r>
        <w:rPr/>
        <w:t>видовите</w:t>
      </w:r>
      <w:r>
        <w:rPr>
          <w:lang w:val="de-DE"/>
        </w:rPr>
        <w:t>.</w:t>
      </w:r>
    </w:p>
    <w:p>
      <w:pPr>
        <w:pStyle w:val="TextBody"/>
        <w:spacing w:before="5" w:after="0"/>
        <w:rPr>
          <w:sz w:val="32"/>
          <w:lang w:val="de-DE"/>
        </w:rPr>
      </w:pPr>
      <w:r>
        <w:rPr>
          <w:sz w:val="32"/>
          <w:lang w:val="de-DE"/>
        </w:rPr>
      </w:r>
    </w:p>
    <w:p>
      <w:pPr>
        <w:pStyle w:val="TextBody"/>
        <w:ind w:left="1120" w:hanging="0"/>
        <w:rPr>
          <w:lang w:val="en-US"/>
        </w:rPr>
      </w:pPr>
      <w:r>
        <w:rPr>
          <w:lang w:val="en-US"/>
        </w:rPr>
        <w:t>The water characteristics show a low salinity, with an ‘average’ pH and</w:t>
      </w:r>
      <w:r>
        <w:rPr>
          <w:spacing w:val="58"/>
          <w:lang w:val="en-US"/>
        </w:rPr>
        <w:t xml:space="preserve"> </w:t>
      </w:r>
      <w:r>
        <w:rPr>
          <w:lang w:val="en-US"/>
        </w:rPr>
        <w:t>a</w:t>
      </w:r>
    </w:p>
    <w:p>
      <w:pPr>
        <w:pStyle w:val="TextBody"/>
        <w:spacing w:lineRule="auto" w:line="276" w:before="51" w:after="0"/>
        <w:ind w:left="1120" w:right="1196" w:hanging="0"/>
        <w:rPr>
          <w:lang w:val="en-US"/>
        </w:rPr>
      </w:pPr>
      <w:r>
        <w:rPr>
          <w:lang w:val="en-US"/>
        </w:rPr>
        <w:t>constant flow. These features permit the colonization of groundwater invertebrates, maintaining a delicate equilibrium.</w:t>
      </w:r>
    </w:p>
    <w:p>
      <w:pPr>
        <w:pStyle w:val="TextBody"/>
        <w:spacing w:lineRule="auto" w:line="276"/>
        <w:ind w:left="1120" w:right="1892" w:hanging="0"/>
        <w:rPr>
          <w:lang w:val="en-US"/>
        </w:rPr>
      </w:pPr>
      <w:r>
        <w:rPr>
          <w:lang w:val="en-US"/>
        </w:rPr>
        <w:t>Also, the presence of the cave inside the forest is important, as it shelters many trogloxenes and bats, which show a decreasing trend worldwide.</w:t>
      </w:r>
    </w:p>
    <w:p>
      <w:pPr>
        <w:pStyle w:val="TextBody"/>
        <w:spacing w:lineRule="auto" w:line="276"/>
        <w:ind w:left="1120" w:right="1444" w:hanging="0"/>
        <w:rPr>
          <w:lang w:val="en-US"/>
        </w:rPr>
      </w:pPr>
      <w:r>
        <w:rPr>
          <w:lang w:val="en-US"/>
        </w:rPr>
        <w:t>Considering all data gathered, some recommendations can be made to preserve</w:t>
      </w:r>
      <w:r>
        <w:rPr>
          <w:spacing w:val="-2"/>
          <w:lang w:val="en-US"/>
        </w:rPr>
        <w:t xml:space="preserve"> </w:t>
      </w:r>
      <w:r>
        <w:rPr>
          <w:lang w:val="en-US"/>
        </w:rPr>
        <w:t>the</w:t>
      </w:r>
      <w:r>
        <w:rPr>
          <w:spacing w:val="10"/>
          <w:lang w:val="en-US"/>
        </w:rPr>
        <w:t xml:space="preserve"> </w:t>
      </w:r>
      <w:r>
        <w:rPr>
          <w:lang w:val="en-US"/>
        </w:rPr>
        <w:t>natural</w:t>
      </w:r>
      <w:r>
        <w:rPr>
          <w:spacing w:val="11"/>
          <w:lang w:val="en-US"/>
        </w:rPr>
        <w:t xml:space="preserve"> </w:t>
      </w:r>
      <w:r>
        <w:rPr>
          <w:lang w:val="en-US"/>
        </w:rPr>
        <w:t>status</w:t>
      </w:r>
      <w:r>
        <w:rPr>
          <w:spacing w:val="12"/>
          <w:lang w:val="en-US"/>
        </w:rPr>
        <w:t xml:space="preserve"> </w:t>
      </w:r>
      <w:r>
        <w:rPr>
          <w:lang w:val="en-US"/>
        </w:rPr>
        <w:t>of</w:t>
      </w:r>
      <w:r>
        <w:rPr>
          <w:spacing w:val="15"/>
          <w:lang w:val="en-US"/>
        </w:rPr>
        <w:t xml:space="preserve"> </w:t>
      </w:r>
      <w:r>
        <w:rPr>
          <w:lang w:val="en-US"/>
        </w:rPr>
        <w:t>Ubavica</w:t>
      </w:r>
      <w:r>
        <w:rPr>
          <w:spacing w:val="10"/>
          <w:lang w:val="en-US"/>
        </w:rPr>
        <w:t xml:space="preserve"> </w:t>
      </w:r>
      <w:r>
        <w:rPr>
          <w:lang w:val="en-US"/>
        </w:rPr>
        <w:t>cave.</w:t>
      </w:r>
      <w:r>
        <w:rPr>
          <w:spacing w:val="11"/>
          <w:lang w:val="en-US"/>
        </w:rPr>
        <w:t xml:space="preserve"> </w:t>
      </w:r>
      <w:r>
        <w:rPr>
          <w:lang w:val="en-US"/>
        </w:rPr>
        <w:t>To</w:t>
      </w:r>
      <w:r>
        <w:rPr>
          <w:spacing w:val="11"/>
          <w:lang w:val="en-US"/>
        </w:rPr>
        <w:t xml:space="preserve"> </w:t>
      </w:r>
      <w:r>
        <w:rPr>
          <w:lang w:val="en-US"/>
        </w:rPr>
        <w:t>maintain</w:t>
      </w:r>
      <w:r>
        <w:rPr>
          <w:spacing w:val="10"/>
          <w:lang w:val="en-US"/>
        </w:rPr>
        <w:t xml:space="preserve"> </w:t>
      </w:r>
      <w:r>
        <w:rPr>
          <w:lang w:val="en-US"/>
        </w:rPr>
        <w:t>the</w:t>
      </w:r>
      <w:r>
        <w:rPr>
          <w:spacing w:val="12"/>
          <w:lang w:val="en-US"/>
        </w:rPr>
        <w:t xml:space="preserve"> </w:t>
      </w:r>
      <w:r>
        <w:rPr>
          <w:lang w:val="en-US"/>
        </w:rPr>
        <w:t>natural</w:t>
      </w:r>
      <w:r>
        <w:rPr>
          <w:spacing w:val="11"/>
          <w:lang w:val="en-US"/>
        </w:rPr>
        <w:t xml:space="preserve"> </w:t>
      </w:r>
      <w:r>
        <w:rPr>
          <w:lang w:val="en-US"/>
        </w:rPr>
        <w:t>degree</w:t>
      </w:r>
      <w:r>
        <w:rPr>
          <w:spacing w:val="10"/>
          <w:lang w:val="en-US"/>
        </w:rPr>
        <w:t xml:space="preserve"> </w:t>
      </w:r>
      <w:r>
        <w:rPr>
          <w:lang w:val="en-US"/>
        </w:rPr>
        <w:t>of</w:t>
      </w:r>
    </w:p>
    <w:p>
      <w:pPr>
        <w:pStyle w:val="TextBody"/>
        <w:spacing w:lineRule="auto" w:line="276"/>
        <w:ind w:left="1120" w:right="1147" w:hanging="0"/>
        <w:rPr>
          <w:lang w:val="en-US"/>
        </w:rPr>
      </w:pPr>
      <w:r>
        <w:rPr>
          <w:lang w:val="en-US"/>
        </w:rPr>
        <w:t>the aquatic environment, water catchments and any variation of the underground flow should be avoided. Also, disturbance of hibernating bats during the cold months is possible when visiting the cave without paying the right attention. “Mass” cave visits (and explorations) should always  be  avoided,  especially during the winter, when  bats hibernate and thus are particularly sensitive to noise and changes in temperature the visitors</w:t>
      </w:r>
      <w:r>
        <w:rPr>
          <w:spacing w:val="30"/>
          <w:lang w:val="en-US"/>
        </w:rPr>
        <w:t xml:space="preserve"> </w:t>
      </w:r>
      <w:r>
        <w:rPr>
          <w:lang w:val="en-US"/>
        </w:rPr>
        <w:t>bring.</w:t>
      </w:r>
    </w:p>
    <w:p>
      <w:pPr>
        <w:pStyle w:val="TextBody"/>
        <w:spacing w:before="3" w:after="0"/>
        <w:rPr>
          <w:sz w:val="32"/>
          <w:lang w:val="en-US"/>
        </w:rPr>
      </w:pPr>
      <w:r>
        <w:rPr>
          <w:sz w:val="32"/>
          <w:lang w:val="en-US"/>
        </w:rPr>
      </w:r>
    </w:p>
    <w:p>
      <w:pPr>
        <w:pStyle w:val="TextBody"/>
        <w:spacing w:lineRule="auto" w:line="271"/>
        <w:ind w:left="1120" w:right="1797" w:hanging="0"/>
        <w:rPr>
          <w:lang w:val="en-US"/>
        </w:rPr>
      </w:pPr>
      <w:r>
        <w:rPr>
          <w:lang w:val="en-US"/>
        </w:rPr>
        <w:t>On the other side, an intelligent use of the cave for environmental education purposes may increase the awareness to nature conservation and sustainability.</w:t>
      </w:r>
    </w:p>
    <w:p>
      <w:pPr>
        <w:pStyle w:val="TextBody"/>
        <w:spacing w:before="11" w:after="0"/>
        <w:rPr>
          <w:sz w:val="32"/>
          <w:lang w:val="en-US"/>
        </w:rPr>
      </w:pPr>
      <w:r>
        <w:rPr>
          <w:sz w:val="32"/>
          <w:lang w:val="en-US"/>
        </w:rPr>
      </w:r>
    </w:p>
    <w:p>
      <w:pPr>
        <w:sectPr>
          <w:type w:val="nextPage"/>
          <w:pgSz w:w="12240" w:h="15840"/>
          <w:pgMar w:left="320" w:right="300" w:header="0" w:top="1440" w:footer="0" w:bottom="280" w:gutter="0"/>
          <w:pgNumType w:fmt="decimal"/>
          <w:formProt w:val="false"/>
          <w:textDirection w:val="lrTb"/>
          <w:docGrid w:type="default" w:linePitch="240" w:charSpace="4294965247"/>
        </w:sectPr>
        <w:pStyle w:val="TextBody"/>
        <w:spacing w:lineRule="auto" w:line="276"/>
        <w:ind w:left="1120" w:right="1129" w:hanging="0"/>
        <w:jc w:val="both"/>
        <w:rPr>
          <w:lang w:val="en-US"/>
        </w:rPr>
      </w:pPr>
      <w:r>
        <w:rPr>
          <w:color w:val="212121"/>
          <w:lang w:val="en-US"/>
        </w:rPr>
        <w:t>Phylogenetic analysis of parietal colonies found in different caves have shown       a similarity with microbial communities that grow in caves with  discrete anthropic impact: this aspect can provide important information to understand the  delicate  underground  balances  and  its  potential  disequilibria.   Indeed,  the study of microorganism dispersion processes is gaining more and more importance in the study of caves because it could strengthen monitoring programs and provide</w:t>
      </w:r>
      <w:r>
        <w:rPr>
          <w:color w:val="212121"/>
          <w:spacing w:val="-15"/>
          <w:lang w:val="en-US"/>
        </w:rPr>
        <w:t xml:space="preserve"> </w:t>
      </w:r>
      <w:r>
        <w:rPr>
          <w:color w:val="212121"/>
          <w:lang w:val="en-US"/>
        </w:rPr>
        <w:t>a</w:t>
      </w:r>
    </w:p>
    <w:p>
      <w:pPr>
        <w:pStyle w:val="TextBody"/>
        <w:spacing w:lineRule="auto" w:line="276" w:before="20" w:after="0"/>
        <w:ind w:left="1120" w:right="1142" w:hanging="0"/>
        <w:jc w:val="both"/>
        <w:rPr>
          <w:lang w:val="en-US"/>
        </w:rPr>
      </w:pPr>
      <w:r>
        <w:rPr>
          <w:color w:val="212121"/>
          <w:lang w:val="en-US"/>
        </w:rPr>
        <w:t>more complete view of the entire underground system, so as to promote an appropriate management and improve conservation strategies.</w:t>
      </w:r>
    </w:p>
    <w:p>
      <w:pPr>
        <w:pStyle w:val="TextBody"/>
        <w:spacing w:before="1" w:after="0"/>
        <w:rPr>
          <w:sz w:val="32"/>
          <w:lang w:val="en-US"/>
        </w:rPr>
      </w:pPr>
      <w:r>
        <w:rPr>
          <w:sz w:val="32"/>
          <w:lang w:val="en-US"/>
        </w:rPr>
      </w:r>
    </w:p>
    <w:p>
      <w:pPr>
        <w:pStyle w:val="TextBody"/>
        <w:spacing w:lineRule="auto" w:line="276" w:before="1" w:after="0"/>
        <w:ind w:left="1120" w:right="1133" w:hanging="0"/>
        <w:jc w:val="both"/>
        <w:rPr>
          <w:lang w:val="en-US"/>
        </w:rPr>
      </w:pPr>
      <w:r>
        <w:rPr>
          <w:lang w:val="en-US"/>
        </w:rPr>
        <w:t>These investigations are essential to prevent damage related to incorrect or superficial</w:t>
      </w:r>
      <w:r>
        <w:rPr>
          <w:spacing w:val="-7"/>
          <w:lang w:val="en-US"/>
        </w:rPr>
        <w:t xml:space="preserve"> </w:t>
      </w:r>
      <w:r>
        <w:rPr>
          <w:lang w:val="en-US"/>
        </w:rPr>
        <w:t>management</w:t>
      </w:r>
      <w:r>
        <w:rPr>
          <w:spacing w:val="-7"/>
          <w:lang w:val="en-US"/>
        </w:rPr>
        <w:t xml:space="preserve"> </w:t>
      </w:r>
      <w:r>
        <w:rPr>
          <w:lang w:val="en-US"/>
        </w:rPr>
        <w:t>decisions;</w:t>
      </w:r>
      <w:r>
        <w:rPr>
          <w:spacing w:val="-7"/>
          <w:lang w:val="en-US"/>
        </w:rPr>
        <w:t xml:space="preserve"> </w:t>
      </w:r>
      <w:r>
        <w:rPr>
          <w:lang w:val="en-US"/>
        </w:rPr>
        <w:t>through</w:t>
      </w:r>
      <w:r>
        <w:rPr>
          <w:spacing w:val="-7"/>
          <w:lang w:val="en-US"/>
        </w:rPr>
        <w:t xml:space="preserve"> </w:t>
      </w:r>
      <w:r>
        <w:rPr>
          <w:lang w:val="en-US"/>
        </w:rPr>
        <w:t>proper</w:t>
      </w:r>
      <w:r>
        <w:rPr>
          <w:spacing w:val="-7"/>
          <w:lang w:val="en-US"/>
        </w:rPr>
        <w:t xml:space="preserve"> </w:t>
      </w:r>
      <w:r>
        <w:rPr>
          <w:lang w:val="en-US"/>
        </w:rPr>
        <w:t>management</w:t>
      </w:r>
      <w:r>
        <w:rPr>
          <w:spacing w:val="-7"/>
          <w:lang w:val="en-US"/>
        </w:rPr>
        <w:t xml:space="preserve"> </w:t>
      </w:r>
      <w:r>
        <w:rPr>
          <w:lang w:val="en-US"/>
        </w:rPr>
        <w:t>of</w:t>
      </w:r>
      <w:r>
        <w:rPr>
          <w:spacing w:val="-5"/>
          <w:lang w:val="en-US"/>
        </w:rPr>
        <w:t xml:space="preserve"> </w:t>
      </w:r>
      <w:r>
        <w:rPr>
          <w:lang w:val="en-US"/>
        </w:rPr>
        <w:t>the</w:t>
      </w:r>
      <w:r>
        <w:rPr>
          <w:spacing w:val="-7"/>
          <w:lang w:val="en-US"/>
        </w:rPr>
        <w:t xml:space="preserve"> </w:t>
      </w:r>
      <w:r>
        <w:rPr>
          <w:lang w:val="en-US"/>
        </w:rPr>
        <w:t>microflora, it is possible to avoid or intervene on unpleasant staining or biodeterioration of speleothems colonized by alien plants and</w:t>
      </w:r>
      <w:r>
        <w:rPr>
          <w:spacing w:val="-11"/>
          <w:lang w:val="en-US"/>
        </w:rPr>
        <w:t xml:space="preserve"> </w:t>
      </w:r>
      <w:r>
        <w:rPr>
          <w:lang w:val="en-US"/>
        </w:rPr>
        <w:t>microorganisms.</w:t>
      </w:r>
    </w:p>
    <w:p>
      <w:pPr>
        <w:pStyle w:val="TextBody"/>
        <w:spacing w:before="2" w:after="0"/>
        <w:rPr>
          <w:sz w:val="32"/>
          <w:lang w:val="en-US"/>
        </w:rPr>
      </w:pPr>
      <w:r>
        <w:rPr>
          <w:sz w:val="32"/>
          <w:lang w:val="en-US"/>
        </w:rPr>
      </w:r>
    </w:p>
    <w:p>
      <w:pPr>
        <w:pStyle w:val="TextBody"/>
        <w:spacing w:lineRule="auto" w:line="276"/>
        <w:ind w:left="1120" w:right="1135" w:hanging="0"/>
        <w:jc w:val="both"/>
        <w:rPr>
          <w:lang w:val="en-US"/>
        </w:rPr>
      </w:pPr>
      <w:r>
        <w:rPr>
          <w:lang w:val="en-US"/>
        </w:rPr>
        <w:t>Another important aspect is related to human health, the study of dispersion mechanisms is crucial to explain the spread of pathogenic fungi and bacteria for both humans and animals.</w:t>
      </w:r>
    </w:p>
    <w:p>
      <w:pPr>
        <w:pStyle w:val="TextBody"/>
        <w:spacing w:lineRule="auto" w:line="276" w:before="2" w:after="0"/>
        <w:ind w:left="1120" w:right="1137" w:hanging="0"/>
        <w:jc w:val="both"/>
        <w:rPr>
          <w:lang w:val="en-US"/>
        </w:rPr>
      </w:pPr>
      <w:r>
        <w:rPr>
          <w:lang w:val="en-US"/>
        </w:rPr>
        <w:t>Regarding the ecological aspect, microorganisms, in particular bacteria and fungi, play a crucial role as decomposers. Many ecosystems on Earth show food chains based on the decomposition of organic material, including caves. If the decomposers are damaged or removed, organisms higher up in the food chain could consequently suffer a negative impact.</w:t>
      </w:r>
    </w:p>
    <w:p>
      <w:pPr>
        <w:sectPr>
          <w:type w:val="nextPage"/>
          <w:pgSz w:w="12240" w:h="15840"/>
          <w:pgMar w:left="320" w:right="300" w:header="0" w:top="1420" w:footer="0" w:bottom="280" w:gutter="0"/>
          <w:pgNumType w:fmt="decimal"/>
          <w:formProt w:val="false"/>
          <w:textDirection w:val="lrTb"/>
          <w:docGrid w:type="default" w:linePitch="240" w:charSpace="4294965247"/>
        </w:sectPr>
        <w:pStyle w:val="TextBody"/>
        <w:spacing w:lineRule="auto" w:line="276"/>
        <w:ind w:left="1120" w:right="1135" w:hanging="0"/>
        <w:jc w:val="both"/>
        <w:rPr>
          <w:lang w:val="en-US"/>
        </w:rPr>
      </w:pPr>
      <w:r>
        <w:rPr>
          <w:lang w:val="en-US"/>
        </w:rPr>
        <w:t>Furthermore, bacteria are often used for the bioremediation of contaminated aquifers. The underground waters are an essential resource and habitat for different communities of organisms. For groundwater, for example, microorganisms that are abundant and distributed ubiquitously, can be used as excellent bioindicators. Moreover, the combined study of microorganisms and stygofauna</w:t>
      </w:r>
      <w:r>
        <w:rPr>
          <w:spacing w:val="-7"/>
          <w:lang w:val="en-US"/>
        </w:rPr>
        <w:t xml:space="preserve"> </w:t>
      </w:r>
      <w:r>
        <w:rPr>
          <w:lang w:val="en-US"/>
        </w:rPr>
        <w:t>could</w:t>
      </w:r>
      <w:r>
        <w:rPr>
          <w:spacing w:val="-8"/>
          <w:lang w:val="en-US"/>
        </w:rPr>
        <w:t xml:space="preserve"> </w:t>
      </w:r>
      <w:r>
        <w:rPr>
          <w:lang w:val="en-US"/>
        </w:rPr>
        <w:t>lead</w:t>
      </w:r>
      <w:r>
        <w:rPr>
          <w:spacing w:val="-8"/>
          <w:lang w:val="en-US"/>
        </w:rPr>
        <w:t xml:space="preserve"> </w:t>
      </w:r>
      <w:r>
        <w:rPr>
          <w:lang w:val="en-US"/>
        </w:rPr>
        <w:t>to</w:t>
      </w:r>
      <w:r>
        <w:rPr>
          <w:spacing w:val="-7"/>
          <w:lang w:val="en-US"/>
        </w:rPr>
        <w:t xml:space="preserve"> </w:t>
      </w:r>
      <w:r>
        <w:rPr>
          <w:lang w:val="en-US"/>
        </w:rPr>
        <w:t>an</w:t>
      </w:r>
      <w:r>
        <w:rPr>
          <w:spacing w:val="-6"/>
          <w:lang w:val="en-US"/>
        </w:rPr>
        <w:t xml:space="preserve"> </w:t>
      </w:r>
      <w:r>
        <w:rPr>
          <w:lang w:val="en-US"/>
        </w:rPr>
        <w:t>effective</w:t>
      </w:r>
      <w:r>
        <w:rPr>
          <w:spacing w:val="-8"/>
          <w:lang w:val="en-US"/>
        </w:rPr>
        <w:t xml:space="preserve"> </w:t>
      </w:r>
      <w:r>
        <w:rPr>
          <w:lang w:val="en-US"/>
        </w:rPr>
        <w:t>vulnerability</w:t>
      </w:r>
      <w:r>
        <w:rPr>
          <w:spacing w:val="-7"/>
          <w:lang w:val="en-US"/>
        </w:rPr>
        <w:t xml:space="preserve"> </w:t>
      </w:r>
      <w:r>
        <w:rPr>
          <w:lang w:val="en-US"/>
        </w:rPr>
        <w:t>index</w:t>
      </w:r>
      <w:r>
        <w:rPr>
          <w:spacing w:val="-7"/>
          <w:lang w:val="en-US"/>
        </w:rPr>
        <w:t xml:space="preserve"> </w:t>
      </w:r>
      <w:r>
        <w:rPr>
          <w:lang w:val="en-US"/>
        </w:rPr>
        <w:t>of</w:t>
      </w:r>
      <w:r>
        <w:rPr>
          <w:spacing w:val="-6"/>
          <w:lang w:val="en-US"/>
        </w:rPr>
        <w:t xml:space="preserve"> </w:t>
      </w:r>
      <w:r>
        <w:rPr>
          <w:lang w:val="en-US"/>
        </w:rPr>
        <w:t>groundwater</w:t>
      </w:r>
      <w:r>
        <w:rPr>
          <w:spacing w:val="-7"/>
          <w:lang w:val="en-US"/>
        </w:rPr>
        <w:t xml:space="preserve"> </w:t>
      </w:r>
      <w:r>
        <w:rPr>
          <w:lang w:val="en-US"/>
        </w:rPr>
        <w:t>and</w:t>
      </w:r>
      <w:r>
        <w:rPr>
          <w:spacing w:val="-6"/>
          <w:lang w:val="en-US"/>
        </w:rPr>
        <w:t xml:space="preserve"> </w:t>
      </w:r>
      <w:r>
        <w:rPr>
          <w:lang w:val="en-US"/>
        </w:rPr>
        <w:t>in</w:t>
      </w:r>
      <w:r>
        <w:rPr>
          <w:spacing w:val="-8"/>
          <w:lang w:val="en-US"/>
        </w:rPr>
        <w:t xml:space="preserve"> </w:t>
      </w:r>
      <w:r>
        <w:rPr>
          <w:lang w:val="en-US"/>
        </w:rPr>
        <w:t>the future could be a useful tool for water quality management. That said, the preservation of microhabitats of Ubavica is crucial for the maintenance of all the equilibria regulating life in the cave; the high frequentation or the use of lights for long times inside the cave must then be avoided, to avoid disturbance or possible negative impacts on all living</w:t>
      </w:r>
      <w:r>
        <w:rPr>
          <w:spacing w:val="-6"/>
          <w:lang w:val="en-US"/>
        </w:rPr>
        <w:t xml:space="preserve"> </w:t>
      </w:r>
      <w:r>
        <w:rPr>
          <w:lang w:val="en-US"/>
        </w:rPr>
        <w:t>organisms.</w:t>
      </w:r>
    </w:p>
    <w:p>
      <w:pPr>
        <w:pStyle w:val="Heading1"/>
        <w:rPr>
          <w:lang w:val="en-US"/>
        </w:rPr>
      </w:pPr>
      <w:r>
        <w:rPr>
          <w:color w:val="538DD3"/>
          <w:lang w:val="en-US"/>
        </w:rPr>
        <w:t>Acknowledgements</w:t>
      </w:r>
    </w:p>
    <w:p>
      <w:pPr>
        <w:pStyle w:val="TextBody"/>
        <w:spacing w:before="5" w:after="0"/>
        <w:rPr>
          <w:b/>
          <w:b/>
          <w:sz w:val="37"/>
          <w:lang w:val="en-US"/>
        </w:rPr>
      </w:pPr>
      <w:r>
        <w:rPr>
          <w:b/>
          <w:sz w:val="37"/>
          <w:lang w:val="en-US"/>
        </w:rPr>
      </w:r>
    </w:p>
    <w:p>
      <w:pPr>
        <w:pStyle w:val="TextBody"/>
        <w:spacing w:lineRule="auto" w:line="276"/>
        <w:ind w:left="1120" w:right="1133" w:hanging="0"/>
        <w:jc w:val="both"/>
        <w:rPr>
          <w:lang w:val="en-US"/>
        </w:rPr>
      </w:pPr>
      <w:r>
        <w:rPr>
          <w:lang w:val="en-US"/>
        </w:rPr>
        <w:t>The</w:t>
      </w:r>
      <w:r>
        <w:rPr>
          <w:spacing w:val="-12"/>
          <w:lang w:val="en-US"/>
        </w:rPr>
        <w:t xml:space="preserve"> </w:t>
      </w:r>
      <w:r>
        <w:rPr>
          <w:lang w:val="en-US"/>
        </w:rPr>
        <w:t>Authors</w:t>
      </w:r>
      <w:r>
        <w:rPr>
          <w:spacing w:val="-12"/>
          <w:lang w:val="en-US"/>
        </w:rPr>
        <w:t xml:space="preserve"> </w:t>
      </w:r>
      <w:r>
        <w:rPr>
          <w:lang w:val="en-US"/>
        </w:rPr>
        <w:t>are</w:t>
      </w:r>
      <w:r>
        <w:rPr>
          <w:spacing w:val="-10"/>
          <w:lang w:val="en-US"/>
        </w:rPr>
        <w:t xml:space="preserve"> </w:t>
      </w:r>
      <w:r>
        <w:rPr>
          <w:lang w:val="en-US"/>
        </w:rPr>
        <w:t>particularly</w:t>
      </w:r>
      <w:r>
        <w:rPr>
          <w:spacing w:val="-11"/>
          <w:lang w:val="en-US"/>
        </w:rPr>
        <w:t xml:space="preserve"> </w:t>
      </w:r>
      <w:r>
        <w:rPr>
          <w:lang w:val="en-US"/>
        </w:rPr>
        <w:t>thankful</w:t>
      </w:r>
      <w:r>
        <w:rPr>
          <w:spacing w:val="-10"/>
          <w:lang w:val="en-US"/>
        </w:rPr>
        <w:t xml:space="preserve"> </w:t>
      </w:r>
      <w:r>
        <w:rPr>
          <w:lang w:val="en-US"/>
        </w:rPr>
        <w:t>to</w:t>
      </w:r>
      <w:r>
        <w:rPr>
          <w:spacing w:val="-12"/>
          <w:lang w:val="en-US"/>
        </w:rPr>
        <w:t xml:space="preserve"> </w:t>
      </w:r>
      <w:r>
        <w:rPr>
          <w:lang w:val="en-US"/>
        </w:rPr>
        <w:t>Prof.</w:t>
      </w:r>
      <w:r>
        <w:rPr>
          <w:spacing w:val="-11"/>
          <w:lang w:val="en-US"/>
        </w:rPr>
        <w:t xml:space="preserve"> </w:t>
      </w:r>
      <w:r>
        <w:rPr>
          <w:lang w:val="en-US"/>
        </w:rPr>
        <w:t>Diana</w:t>
      </w:r>
      <w:r>
        <w:rPr>
          <w:spacing w:val="-13"/>
          <w:lang w:val="en-US"/>
        </w:rPr>
        <w:t xml:space="preserve"> </w:t>
      </w:r>
      <w:r>
        <w:rPr>
          <w:lang w:val="en-US"/>
        </w:rPr>
        <w:t>Galassi</w:t>
      </w:r>
      <w:r>
        <w:rPr>
          <w:vertAlign w:val="superscript"/>
          <w:lang w:val="en-US"/>
        </w:rPr>
        <w:t>1</w:t>
      </w:r>
      <w:r>
        <w:rPr>
          <w:spacing w:val="-12"/>
          <w:lang w:val="en-US"/>
        </w:rPr>
        <w:t xml:space="preserve"> </w:t>
      </w:r>
      <w:r>
        <w:rPr>
          <w:lang w:val="en-US"/>
        </w:rPr>
        <w:t>and</w:t>
      </w:r>
      <w:r>
        <w:rPr>
          <w:spacing w:val="-13"/>
          <w:lang w:val="en-US"/>
        </w:rPr>
        <w:t xml:space="preserve"> </w:t>
      </w:r>
      <w:r>
        <w:rPr>
          <w:lang w:val="en-US"/>
        </w:rPr>
        <w:t>Dr.</w:t>
      </w:r>
      <w:r>
        <w:rPr>
          <w:spacing w:val="-11"/>
          <w:lang w:val="en-US"/>
        </w:rPr>
        <w:t xml:space="preserve"> </w:t>
      </w:r>
      <w:r>
        <w:rPr>
          <w:lang w:val="en-US"/>
        </w:rPr>
        <w:t>Barbara</w:t>
      </w:r>
      <w:r>
        <w:rPr>
          <w:spacing w:val="-13"/>
          <w:lang w:val="en-US"/>
        </w:rPr>
        <w:t xml:space="preserve"> </w:t>
      </w:r>
      <w:r>
        <w:rPr>
          <w:lang w:val="en-US"/>
        </w:rPr>
        <w:t>Fiasca</w:t>
      </w:r>
      <w:r>
        <w:rPr>
          <w:vertAlign w:val="superscript"/>
          <w:lang w:val="en-US"/>
        </w:rPr>
        <w:t>1</w:t>
      </w:r>
      <w:r>
        <w:rPr>
          <w:lang w:val="en-US"/>
        </w:rPr>
        <w:t xml:space="preserve"> who identified and described the ecology and features of groundwater specimens and to Prof. Maurizio Biondi</w:t>
      </w:r>
      <w:r>
        <w:rPr>
          <w:vertAlign w:val="superscript"/>
          <w:lang w:val="en-US"/>
        </w:rPr>
        <w:t>1</w:t>
      </w:r>
      <w:r>
        <w:rPr>
          <w:lang w:val="en-US"/>
        </w:rPr>
        <w:t xml:space="preserve"> for his precious suggestions in drafting this</w:t>
      </w:r>
      <w:r>
        <w:rPr>
          <w:spacing w:val="-22"/>
          <w:lang w:val="en-US"/>
        </w:rPr>
        <w:t xml:space="preserve"> </w:t>
      </w:r>
      <w:r>
        <w:rPr>
          <w:lang w:val="en-US"/>
        </w:rPr>
        <w:t>report.</w:t>
      </w:r>
    </w:p>
    <w:p>
      <w:pPr>
        <w:pStyle w:val="TextBody"/>
        <w:spacing w:lineRule="exact" w:line="343"/>
        <w:ind w:left="1406" w:hanging="0"/>
        <w:rPr>
          <w:lang w:val="en-US"/>
        </w:rPr>
      </w:pPr>
      <w:r>
        <w:rPr>
          <w:position w:val="10"/>
          <w:sz w:val="18"/>
          <w:lang w:val="en-US"/>
        </w:rPr>
        <w:t>1</w:t>
      </w:r>
      <w:r>
        <w:rPr>
          <w:lang w:val="en-US"/>
        </w:rPr>
        <w:t>Department of Health, Life, and Environmental Sciences, University of L’Aquila,</w:t>
      </w:r>
    </w:p>
    <w:p>
      <w:pPr>
        <w:pStyle w:val="TextBody"/>
        <w:spacing w:before="50" w:after="0"/>
        <w:ind w:right="1135" w:hanging="0"/>
        <w:jc w:val="right"/>
        <w:rPr/>
      </w:pPr>
      <w:r>
        <w:rPr/>
        <w:t>Italy</w:t>
      </w:r>
    </w:p>
    <w:p>
      <w:pPr>
        <w:pStyle w:val="TextBody"/>
        <w:rPr/>
      </w:pPr>
      <w:r>
        <w:rPr/>
      </w:r>
    </w:p>
    <w:p>
      <w:pPr>
        <w:pStyle w:val="TextBody"/>
        <w:spacing w:before="9" w:after="0"/>
        <w:rPr>
          <w:sz w:val="40"/>
        </w:rPr>
      </w:pPr>
      <w:r>
        <w:rPr>
          <w:sz w:val="40"/>
        </w:rPr>
      </w:r>
    </w:p>
    <w:p>
      <w:pPr>
        <w:pStyle w:val="Heading2"/>
        <w:spacing w:before="1" w:after="0"/>
        <w:rPr/>
      </w:pPr>
      <w:r>
        <w:rPr/>
        <w:t>References</w:t>
      </w:r>
    </w:p>
    <w:p>
      <w:pPr>
        <w:pStyle w:val="TextBody"/>
        <w:rPr>
          <w:b/>
          <w:b/>
          <w:sz w:val="30"/>
        </w:rPr>
      </w:pPr>
      <w:r>
        <w:rPr>
          <w:b/>
          <w:sz w:val="30"/>
        </w:rPr>
      </w:r>
    </w:p>
    <w:p>
      <w:pPr>
        <w:pStyle w:val="ListParagraph"/>
        <w:numPr>
          <w:ilvl w:val="0"/>
          <w:numId w:val="1"/>
        </w:numPr>
        <w:tabs>
          <w:tab w:val="left" w:pos="1841" w:leader="none"/>
        </w:tabs>
        <w:spacing w:lineRule="auto" w:line="271"/>
        <w:ind w:left="1840" w:right="1136" w:hanging="360"/>
        <w:rPr>
          <w:rFonts w:ascii="Symbol" w:hAnsi="Symbol"/>
          <w:color w:val="212121"/>
          <w:sz w:val="28"/>
        </w:rPr>
      </w:pPr>
      <w:r>
        <w:rPr>
          <w:color w:val="212121"/>
          <w:sz w:val="28"/>
          <w:lang w:val="en-US"/>
        </w:rPr>
        <w:t xml:space="preserve">Engel, A. S. (2010). Microbial diversity of cave ecosystems. In Geomicrobiology: Molecular and Environmental Perspective (pp. 219-238). </w:t>
      </w:r>
      <w:r>
        <w:rPr>
          <w:color w:val="212121"/>
          <w:sz w:val="28"/>
        </w:rPr>
        <w:t>Springer,</w:t>
      </w:r>
      <w:r>
        <w:rPr>
          <w:color w:val="212121"/>
          <w:spacing w:val="-3"/>
          <w:sz w:val="28"/>
        </w:rPr>
        <w:t xml:space="preserve"> </w:t>
      </w:r>
      <w:r>
        <w:rPr>
          <w:color w:val="212121"/>
          <w:sz w:val="28"/>
        </w:rPr>
        <w:t>Dordrecht.</w:t>
      </w:r>
    </w:p>
    <w:p>
      <w:pPr>
        <w:pStyle w:val="ListParagraph"/>
        <w:numPr>
          <w:ilvl w:val="0"/>
          <w:numId w:val="1"/>
        </w:numPr>
        <w:tabs>
          <w:tab w:val="left" w:pos="1841" w:leader="none"/>
        </w:tabs>
        <w:spacing w:lineRule="auto" w:line="276" w:before="9" w:after="0"/>
        <w:rPr>
          <w:rFonts w:ascii="Symbol" w:hAnsi="Symbol"/>
          <w:sz w:val="28"/>
        </w:rPr>
      </w:pPr>
      <w:r>
        <w:rPr>
          <w:sz w:val="28"/>
        </w:rPr>
        <w:t xml:space="preserve">Ficetola G.F., Canedoli C. &amp; Stoch F. (2019). </w:t>
      </w:r>
      <w:r>
        <w:rPr>
          <w:sz w:val="28"/>
          <w:lang w:val="en-US"/>
        </w:rPr>
        <w:t xml:space="preserve">The Racovitzan impediment and the hidden biodiversity of unexplored environments. </w:t>
      </w:r>
      <w:r>
        <w:rPr>
          <w:sz w:val="28"/>
        </w:rPr>
        <w:t>Conserv Biol. 33(1):214-216.</w:t>
      </w:r>
    </w:p>
    <w:p>
      <w:pPr>
        <w:pStyle w:val="ListParagraph"/>
        <w:numPr>
          <w:ilvl w:val="0"/>
          <w:numId w:val="1"/>
        </w:numPr>
        <w:tabs>
          <w:tab w:val="left" w:pos="1841" w:leader="none"/>
        </w:tabs>
        <w:spacing w:lineRule="auto" w:line="276" w:before="1" w:after="0"/>
        <w:ind w:left="1840" w:right="1139" w:hanging="360"/>
        <w:rPr>
          <w:rFonts w:ascii="Symbol" w:hAnsi="Symbol"/>
          <w:sz w:val="28"/>
        </w:rPr>
      </w:pPr>
      <w:r>
        <w:rPr>
          <w:sz w:val="28"/>
          <w:lang w:val="en-US"/>
        </w:rPr>
        <w:t xml:space="preserve">Galassi D. M. P. (2001). Groundwater copepods: diversity patterns over ecological and evolutionary scales. </w:t>
      </w:r>
      <w:r>
        <w:rPr>
          <w:sz w:val="28"/>
        </w:rPr>
        <w:t>Hydrobiologia 453/454,</w:t>
      </w:r>
      <w:r>
        <w:rPr>
          <w:spacing w:val="-14"/>
          <w:sz w:val="28"/>
        </w:rPr>
        <w:t xml:space="preserve"> </w:t>
      </w:r>
      <w:r>
        <w:rPr>
          <w:sz w:val="28"/>
        </w:rPr>
        <w:t>227–253.</w:t>
      </w:r>
    </w:p>
    <w:p>
      <w:pPr>
        <w:pStyle w:val="ListParagraph"/>
        <w:numPr>
          <w:ilvl w:val="0"/>
          <w:numId w:val="1"/>
        </w:numPr>
        <w:tabs>
          <w:tab w:val="left" w:pos="1841" w:leader="none"/>
        </w:tabs>
        <w:spacing w:lineRule="auto" w:line="276"/>
        <w:ind w:left="1840" w:right="1134" w:hanging="360"/>
        <w:rPr>
          <w:rFonts w:ascii="Symbol" w:hAnsi="Symbol"/>
          <w:sz w:val="28"/>
        </w:rPr>
      </w:pPr>
      <w:r>
        <w:rPr>
          <w:sz w:val="28"/>
          <w:lang w:val="en-US"/>
        </w:rPr>
        <w:t>Galassi</w:t>
      </w:r>
      <w:r>
        <w:rPr>
          <w:spacing w:val="-9"/>
          <w:sz w:val="28"/>
          <w:lang w:val="en-US"/>
        </w:rPr>
        <w:t xml:space="preserve"> </w:t>
      </w:r>
      <w:r>
        <w:rPr>
          <w:sz w:val="28"/>
          <w:lang w:val="en-US"/>
        </w:rPr>
        <w:t>D.</w:t>
      </w:r>
      <w:r>
        <w:rPr>
          <w:spacing w:val="-8"/>
          <w:sz w:val="28"/>
          <w:lang w:val="en-US"/>
        </w:rPr>
        <w:t xml:space="preserve"> </w:t>
      </w:r>
      <w:r>
        <w:rPr>
          <w:sz w:val="28"/>
          <w:lang w:val="en-US"/>
        </w:rPr>
        <w:t>M.</w:t>
      </w:r>
      <w:r>
        <w:rPr>
          <w:spacing w:val="-9"/>
          <w:sz w:val="28"/>
          <w:lang w:val="en-US"/>
        </w:rPr>
        <w:t xml:space="preserve"> </w:t>
      </w:r>
      <w:r>
        <w:rPr>
          <w:sz w:val="28"/>
          <w:lang w:val="en-US"/>
        </w:rPr>
        <w:t>P.,</w:t>
      </w:r>
      <w:r>
        <w:rPr>
          <w:spacing w:val="-10"/>
          <w:sz w:val="28"/>
          <w:lang w:val="en-US"/>
        </w:rPr>
        <w:t xml:space="preserve"> </w:t>
      </w:r>
      <w:r>
        <w:rPr>
          <w:sz w:val="28"/>
          <w:lang w:val="en-US"/>
        </w:rPr>
        <w:t>Huys</w:t>
      </w:r>
      <w:r>
        <w:rPr>
          <w:spacing w:val="-10"/>
          <w:sz w:val="28"/>
          <w:lang w:val="en-US"/>
        </w:rPr>
        <w:t xml:space="preserve"> </w:t>
      </w:r>
      <w:r>
        <w:rPr>
          <w:sz w:val="28"/>
          <w:lang w:val="en-US"/>
        </w:rPr>
        <w:t>R.</w:t>
      </w:r>
      <w:r>
        <w:rPr>
          <w:spacing w:val="-9"/>
          <w:sz w:val="28"/>
          <w:lang w:val="en-US"/>
        </w:rPr>
        <w:t xml:space="preserve"> </w:t>
      </w:r>
      <w:r>
        <w:rPr>
          <w:sz w:val="28"/>
          <w:lang w:val="en-US"/>
        </w:rPr>
        <w:t>&amp;</w:t>
      </w:r>
      <w:r>
        <w:rPr>
          <w:spacing w:val="-9"/>
          <w:sz w:val="28"/>
          <w:lang w:val="en-US"/>
        </w:rPr>
        <w:t xml:space="preserve"> </w:t>
      </w:r>
      <w:r>
        <w:rPr>
          <w:sz w:val="28"/>
          <w:lang w:val="en-US"/>
        </w:rPr>
        <w:t>Reid</w:t>
      </w:r>
      <w:r>
        <w:rPr>
          <w:spacing w:val="-11"/>
          <w:sz w:val="28"/>
          <w:lang w:val="en-US"/>
        </w:rPr>
        <w:t xml:space="preserve"> </w:t>
      </w:r>
      <w:r>
        <w:rPr>
          <w:sz w:val="28"/>
          <w:lang w:val="en-US"/>
        </w:rPr>
        <w:t>J.</w:t>
      </w:r>
      <w:r>
        <w:rPr>
          <w:spacing w:val="-7"/>
          <w:sz w:val="28"/>
          <w:lang w:val="en-US"/>
        </w:rPr>
        <w:t xml:space="preserve"> </w:t>
      </w:r>
      <w:r>
        <w:rPr>
          <w:sz w:val="28"/>
          <w:lang w:val="en-US"/>
        </w:rPr>
        <w:t>W.</w:t>
      </w:r>
      <w:r>
        <w:rPr>
          <w:spacing w:val="-9"/>
          <w:sz w:val="28"/>
          <w:lang w:val="en-US"/>
        </w:rPr>
        <w:t xml:space="preserve"> </w:t>
      </w:r>
      <w:r>
        <w:rPr>
          <w:sz w:val="28"/>
          <w:lang w:val="en-US"/>
        </w:rPr>
        <w:t>(2009).</w:t>
      </w:r>
      <w:r>
        <w:rPr>
          <w:spacing w:val="-6"/>
          <w:sz w:val="28"/>
          <w:lang w:val="en-US"/>
        </w:rPr>
        <w:t xml:space="preserve"> </w:t>
      </w:r>
      <w:r>
        <w:rPr>
          <w:sz w:val="28"/>
          <w:lang w:val="en-US"/>
        </w:rPr>
        <w:t>Diversity,</w:t>
      </w:r>
      <w:r>
        <w:rPr>
          <w:spacing w:val="-10"/>
          <w:sz w:val="28"/>
          <w:lang w:val="en-US"/>
        </w:rPr>
        <w:t xml:space="preserve"> </w:t>
      </w:r>
      <w:r>
        <w:rPr>
          <w:sz w:val="28"/>
          <w:lang w:val="en-US"/>
        </w:rPr>
        <w:t>ecology</w:t>
      </w:r>
      <w:r>
        <w:rPr>
          <w:spacing w:val="-9"/>
          <w:sz w:val="28"/>
          <w:lang w:val="en-US"/>
        </w:rPr>
        <w:t xml:space="preserve"> </w:t>
      </w:r>
      <w:r>
        <w:rPr>
          <w:sz w:val="28"/>
          <w:lang w:val="en-US"/>
        </w:rPr>
        <w:t>and</w:t>
      </w:r>
      <w:r>
        <w:rPr>
          <w:spacing w:val="-8"/>
          <w:sz w:val="28"/>
          <w:lang w:val="en-US"/>
        </w:rPr>
        <w:t xml:space="preserve"> </w:t>
      </w:r>
      <w:r>
        <w:rPr>
          <w:sz w:val="28"/>
          <w:lang w:val="en-US"/>
        </w:rPr>
        <w:t xml:space="preserve">evolution of groundwater copepods. </w:t>
      </w:r>
      <w:r>
        <w:rPr>
          <w:sz w:val="28"/>
        </w:rPr>
        <w:t>Freshwater Biol. 54,</w:t>
      </w:r>
      <w:r>
        <w:rPr>
          <w:spacing w:val="-7"/>
          <w:sz w:val="28"/>
        </w:rPr>
        <w:t xml:space="preserve"> </w:t>
      </w:r>
      <w:r>
        <w:rPr>
          <w:sz w:val="28"/>
        </w:rPr>
        <w:t>691–708.</w:t>
      </w:r>
    </w:p>
    <w:p>
      <w:pPr>
        <w:pStyle w:val="ListParagraph"/>
        <w:numPr>
          <w:ilvl w:val="0"/>
          <w:numId w:val="1"/>
        </w:numPr>
        <w:tabs>
          <w:tab w:val="left" w:pos="1841" w:leader="none"/>
        </w:tabs>
        <w:spacing w:lineRule="auto" w:line="276"/>
        <w:rPr>
          <w:rFonts w:ascii="Symbol" w:hAnsi="Symbol"/>
          <w:sz w:val="28"/>
          <w:lang w:val="en-US"/>
        </w:rPr>
      </w:pPr>
      <w:r>
        <w:rPr>
          <w:sz w:val="28"/>
          <w:lang w:val="en-US"/>
        </w:rPr>
        <w:t>Gibert</w:t>
      </w:r>
      <w:r>
        <w:rPr>
          <w:spacing w:val="-13"/>
          <w:sz w:val="28"/>
          <w:lang w:val="en-US"/>
        </w:rPr>
        <w:t xml:space="preserve"> </w:t>
      </w:r>
      <w:r>
        <w:rPr>
          <w:sz w:val="28"/>
          <w:lang w:val="en-US"/>
        </w:rPr>
        <w:t>J.,</w:t>
      </w:r>
      <w:r>
        <w:rPr>
          <w:spacing w:val="-13"/>
          <w:sz w:val="28"/>
          <w:lang w:val="en-US"/>
        </w:rPr>
        <w:t xml:space="preserve"> </w:t>
      </w:r>
      <w:r>
        <w:rPr>
          <w:sz w:val="28"/>
          <w:lang w:val="en-US"/>
        </w:rPr>
        <w:t>Stanford</w:t>
      </w:r>
      <w:r>
        <w:rPr>
          <w:spacing w:val="-14"/>
          <w:sz w:val="28"/>
          <w:lang w:val="en-US"/>
        </w:rPr>
        <w:t xml:space="preserve"> </w:t>
      </w:r>
      <w:r>
        <w:rPr>
          <w:sz w:val="28"/>
          <w:lang w:val="en-US"/>
        </w:rPr>
        <w:t>J.</w:t>
      </w:r>
      <w:r>
        <w:rPr>
          <w:spacing w:val="-16"/>
          <w:sz w:val="28"/>
          <w:lang w:val="en-US"/>
        </w:rPr>
        <w:t xml:space="preserve"> </w:t>
      </w:r>
      <w:r>
        <w:rPr>
          <w:sz w:val="28"/>
          <w:lang w:val="en-US"/>
        </w:rPr>
        <w:t>A.,</w:t>
      </w:r>
      <w:r>
        <w:rPr>
          <w:spacing w:val="-13"/>
          <w:sz w:val="28"/>
          <w:lang w:val="en-US"/>
        </w:rPr>
        <w:t xml:space="preserve"> </w:t>
      </w:r>
      <w:r>
        <w:rPr>
          <w:sz w:val="28"/>
          <w:lang w:val="en-US"/>
        </w:rPr>
        <w:t>Dole-Olivier</w:t>
      </w:r>
      <w:r>
        <w:rPr>
          <w:spacing w:val="-15"/>
          <w:sz w:val="28"/>
          <w:lang w:val="en-US"/>
        </w:rPr>
        <w:t xml:space="preserve"> </w:t>
      </w:r>
      <w:r>
        <w:rPr>
          <w:sz w:val="28"/>
          <w:lang w:val="en-US"/>
        </w:rPr>
        <w:t>M.J.</w:t>
      </w:r>
      <w:r>
        <w:rPr>
          <w:spacing w:val="-16"/>
          <w:sz w:val="28"/>
          <w:lang w:val="en-US"/>
        </w:rPr>
        <w:t xml:space="preserve"> </w:t>
      </w:r>
      <w:r>
        <w:rPr>
          <w:sz w:val="28"/>
          <w:lang w:val="en-US"/>
        </w:rPr>
        <w:t>&amp;</w:t>
      </w:r>
      <w:r>
        <w:rPr>
          <w:spacing w:val="-13"/>
          <w:sz w:val="28"/>
          <w:lang w:val="en-US"/>
        </w:rPr>
        <w:t xml:space="preserve"> </w:t>
      </w:r>
      <w:r>
        <w:rPr>
          <w:sz w:val="28"/>
          <w:lang w:val="en-US"/>
        </w:rPr>
        <w:t>Ward</w:t>
      </w:r>
      <w:r>
        <w:rPr>
          <w:spacing w:val="-14"/>
          <w:sz w:val="28"/>
          <w:lang w:val="en-US"/>
        </w:rPr>
        <w:t xml:space="preserve"> </w:t>
      </w:r>
      <w:r>
        <w:rPr>
          <w:sz w:val="28"/>
          <w:lang w:val="en-US"/>
        </w:rPr>
        <w:t>J.</w:t>
      </w:r>
      <w:r>
        <w:rPr>
          <w:spacing w:val="-12"/>
          <w:sz w:val="28"/>
          <w:lang w:val="en-US"/>
        </w:rPr>
        <w:t xml:space="preserve"> </w:t>
      </w:r>
      <w:r>
        <w:rPr>
          <w:sz w:val="28"/>
          <w:lang w:val="en-US"/>
        </w:rPr>
        <w:t>V.</w:t>
      </w:r>
      <w:r>
        <w:rPr>
          <w:spacing w:val="-12"/>
          <w:sz w:val="28"/>
          <w:lang w:val="en-US"/>
        </w:rPr>
        <w:t xml:space="preserve"> </w:t>
      </w:r>
      <w:r>
        <w:rPr>
          <w:sz w:val="28"/>
          <w:lang w:val="en-US"/>
        </w:rPr>
        <w:t>(1994).</w:t>
      </w:r>
      <w:r>
        <w:rPr>
          <w:spacing w:val="-12"/>
          <w:sz w:val="28"/>
          <w:lang w:val="en-US"/>
        </w:rPr>
        <w:t xml:space="preserve"> </w:t>
      </w:r>
      <w:r>
        <w:rPr>
          <w:sz w:val="28"/>
          <w:lang w:val="en-US"/>
        </w:rPr>
        <w:t>Basic</w:t>
      </w:r>
      <w:r>
        <w:rPr>
          <w:spacing w:val="-14"/>
          <w:sz w:val="28"/>
          <w:lang w:val="en-US"/>
        </w:rPr>
        <w:t xml:space="preserve"> </w:t>
      </w:r>
      <w:r>
        <w:rPr>
          <w:sz w:val="28"/>
          <w:lang w:val="en-US"/>
        </w:rPr>
        <w:t>Attributes of Groundwater Ecosystems and Prospects for Research Groundwater ecology (Janine Gibert, Dan L. Danielopol &amp; Jack A. Stanford Eds). 571 pp Academic Press, San</w:t>
      </w:r>
      <w:r>
        <w:rPr>
          <w:spacing w:val="-5"/>
          <w:sz w:val="28"/>
          <w:lang w:val="en-US"/>
        </w:rPr>
        <w:t xml:space="preserve"> </w:t>
      </w:r>
      <w:r>
        <w:rPr>
          <w:sz w:val="28"/>
          <w:lang w:val="en-US"/>
        </w:rPr>
        <w:t>Diego.</w:t>
      </w:r>
    </w:p>
    <w:p>
      <w:pPr>
        <w:pStyle w:val="ListParagraph"/>
        <w:numPr>
          <w:ilvl w:val="0"/>
          <w:numId w:val="1"/>
        </w:numPr>
        <w:tabs>
          <w:tab w:val="left" w:pos="1840" w:leader="none"/>
          <w:tab w:val="left" w:pos="1841" w:leader="none"/>
        </w:tabs>
        <w:ind w:left="1840" w:right="0" w:hanging="360"/>
        <w:jc w:val="left"/>
        <w:rPr>
          <w:rFonts w:ascii="Symbol" w:hAnsi="Symbol"/>
          <w:color w:val="212121"/>
          <w:sz w:val="28"/>
          <w:lang w:val="de-DE"/>
        </w:rPr>
      </w:pPr>
      <w:r>
        <w:rPr>
          <w:color w:val="212121"/>
          <w:sz w:val="28"/>
          <w:lang w:val="de-DE"/>
        </w:rPr>
        <w:t>Lee,</w:t>
      </w:r>
      <w:r>
        <w:rPr>
          <w:color w:val="212121"/>
          <w:spacing w:val="-18"/>
          <w:sz w:val="28"/>
          <w:lang w:val="de-DE"/>
        </w:rPr>
        <w:t xml:space="preserve"> </w:t>
      </w:r>
      <w:r>
        <w:rPr>
          <w:color w:val="212121"/>
          <w:sz w:val="28"/>
          <w:lang w:val="de-DE"/>
        </w:rPr>
        <w:t>N.</w:t>
      </w:r>
      <w:r>
        <w:rPr>
          <w:color w:val="212121"/>
          <w:spacing w:val="-16"/>
          <w:sz w:val="28"/>
          <w:lang w:val="de-DE"/>
        </w:rPr>
        <w:t xml:space="preserve"> </w:t>
      </w:r>
      <w:r>
        <w:rPr>
          <w:color w:val="212121"/>
          <w:sz w:val="28"/>
          <w:lang w:val="de-DE"/>
        </w:rPr>
        <w:t>M.,</w:t>
      </w:r>
      <w:r>
        <w:rPr>
          <w:color w:val="212121"/>
          <w:spacing w:val="-17"/>
          <w:sz w:val="28"/>
          <w:lang w:val="de-DE"/>
        </w:rPr>
        <w:t xml:space="preserve"> </w:t>
      </w:r>
      <w:r>
        <w:rPr>
          <w:color w:val="212121"/>
          <w:sz w:val="28"/>
          <w:lang w:val="de-DE"/>
        </w:rPr>
        <w:t>Meisinger,</w:t>
      </w:r>
      <w:r>
        <w:rPr>
          <w:color w:val="212121"/>
          <w:spacing w:val="-20"/>
          <w:sz w:val="28"/>
          <w:lang w:val="de-DE"/>
        </w:rPr>
        <w:t xml:space="preserve"> </w:t>
      </w:r>
      <w:r>
        <w:rPr>
          <w:color w:val="212121"/>
          <w:sz w:val="28"/>
          <w:lang w:val="de-DE"/>
        </w:rPr>
        <w:t>D.</w:t>
      </w:r>
      <w:r>
        <w:rPr>
          <w:color w:val="212121"/>
          <w:spacing w:val="-16"/>
          <w:sz w:val="28"/>
          <w:lang w:val="de-DE"/>
        </w:rPr>
        <w:t xml:space="preserve"> </w:t>
      </w:r>
      <w:r>
        <w:rPr>
          <w:color w:val="212121"/>
          <w:sz w:val="28"/>
          <w:lang w:val="de-DE"/>
        </w:rPr>
        <w:t>B.,</w:t>
      </w:r>
      <w:r>
        <w:rPr>
          <w:color w:val="212121"/>
          <w:spacing w:val="-17"/>
          <w:sz w:val="28"/>
          <w:lang w:val="de-DE"/>
        </w:rPr>
        <w:t xml:space="preserve"> </w:t>
      </w:r>
      <w:r>
        <w:rPr>
          <w:color w:val="212121"/>
          <w:sz w:val="28"/>
          <w:lang w:val="de-DE"/>
        </w:rPr>
        <w:t>Aubrecht,</w:t>
      </w:r>
      <w:r>
        <w:rPr>
          <w:color w:val="212121"/>
          <w:spacing w:val="-18"/>
          <w:sz w:val="28"/>
          <w:lang w:val="de-DE"/>
        </w:rPr>
        <w:t xml:space="preserve"> </w:t>
      </w:r>
      <w:r>
        <w:rPr>
          <w:color w:val="212121"/>
          <w:sz w:val="28"/>
          <w:lang w:val="de-DE"/>
        </w:rPr>
        <w:t>R.,</w:t>
      </w:r>
      <w:r>
        <w:rPr>
          <w:color w:val="212121"/>
          <w:spacing w:val="-20"/>
          <w:sz w:val="28"/>
          <w:lang w:val="de-DE"/>
        </w:rPr>
        <w:t xml:space="preserve"> </w:t>
      </w:r>
      <w:r>
        <w:rPr>
          <w:color w:val="212121"/>
          <w:sz w:val="28"/>
          <w:lang w:val="de-DE"/>
        </w:rPr>
        <w:t>Kovacik,</w:t>
      </w:r>
      <w:r>
        <w:rPr>
          <w:color w:val="212121"/>
          <w:spacing w:val="-17"/>
          <w:sz w:val="28"/>
          <w:lang w:val="de-DE"/>
        </w:rPr>
        <w:t xml:space="preserve"> </w:t>
      </w:r>
      <w:r>
        <w:rPr>
          <w:color w:val="212121"/>
          <w:sz w:val="28"/>
          <w:lang w:val="de-DE"/>
        </w:rPr>
        <w:t>L.,</w:t>
      </w:r>
      <w:r>
        <w:rPr>
          <w:color w:val="212121"/>
          <w:spacing w:val="-17"/>
          <w:sz w:val="28"/>
          <w:lang w:val="de-DE"/>
        </w:rPr>
        <w:t xml:space="preserve"> </w:t>
      </w:r>
      <w:r>
        <w:rPr>
          <w:color w:val="212121"/>
          <w:sz w:val="28"/>
          <w:lang w:val="de-DE"/>
        </w:rPr>
        <w:t>Saiz-Jimenez,</w:t>
      </w:r>
      <w:r>
        <w:rPr>
          <w:color w:val="212121"/>
          <w:spacing w:val="-17"/>
          <w:sz w:val="28"/>
          <w:lang w:val="de-DE"/>
        </w:rPr>
        <w:t xml:space="preserve"> </w:t>
      </w:r>
      <w:r>
        <w:rPr>
          <w:color w:val="212121"/>
          <w:sz w:val="28"/>
          <w:lang w:val="de-DE"/>
        </w:rPr>
        <w:t>C.,</w:t>
      </w:r>
      <w:r>
        <w:rPr>
          <w:color w:val="212121"/>
          <w:spacing w:val="-17"/>
          <w:sz w:val="28"/>
          <w:lang w:val="de-DE"/>
        </w:rPr>
        <w:t xml:space="preserve"> </w:t>
      </w:r>
      <w:r>
        <w:rPr>
          <w:color w:val="212121"/>
          <w:sz w:val="28"/>
          <w:lang w:val="de-DE"/>
        </w:rPr>
        <w:t>Baskar,</w:t>
      </w:r>
    </w:p>
    <w:p>
      <w:pPr>
        <w:pStyle w:val="TextBody"/>
        <w:spacing w:lineRule="auto" w:line="271" w:before="53" w:after="0"/>
        <w:ind w:left="1840" w:hanging="0"/>
        <w:rPr>
          <w:lang w:val="en-US"/>
        </w:rPr>
      </w:pPr>
      <w:r>
        <w:rPr>
          <w:color w:val="212121"/>
          <w:lang w:val="en-US"/>
        </w:rPr>
        <w:t>S. &amp; Engel, A. S. (2012). 16 Caves and Karst Environments. Life at extremes: environments, organisms, and strategies for survival., 1, 320.</w:t>
      </w:r>
    </w:p>
    <w:p>
      <w:pPr>
        <w:sectPr>
          <w:type w:val="nextPage"/>
          <w:pgSz w:w="12240" w:h="15840"/>
          <w:pgMar w:left="320" w:right="300" w:header="0" w:top="1440" w:footer="0" w:bottom="280" w:gutter="0"/>
          <w:pgNumType w:fmt="decimal"/>
          <w:formProt w:val="false"/>
          <w:textDirection w:val="lrTb"/>
          <w:docGrid w:type="default" w:linePitch="240" w:charSpace="4294965247"/>
        </w:sectPr>
        <w:pStyle w:val="ListParagraph"/>
        <w:numPr>
          <w:ilvl w:val="0"/>
          <w:numId w:val="1"/>
        </w:numPr>
        <w:tabs>
          <w:tab w:val="left" w:pos="1841" w:leader="none"/>
          <w:tab w:val="left" w:pos="4010" w:leader="none"/>
          <w:tab w:val="left" w:pos="4941" w:leader="none"/>
          <w:tab w:val="left" w:pos="7173" w:leader="none"/>
          <w:tab w:val="left" w:pos="9258" w:leader="none"/>
        </w:tabs>
        <w:spacing w:lineRule="auto" w:line="276" w:before="5" w:after="0"/>
        <w:ind w:left="1840" w:right="1140" w:hanging="360"/>
        <w:rPr>
          <w:rFonts w:ascii="Symbol" w:hAnsi="Symbol"/>
          <w:sz w:val="28"/>
        </w:rPr>
      </w:pPr>
      <w:r>
        <w:rPr>
          <w:sz w:val="28"/>
        </w:rPr>
        <w:t xml:space="preserve">Mammola S., Cardoso P., Culver D. C et al. </w:t>
      </w:r>
      <w:r>
        <w:rPr>
          <w:sz w:val="28"/>
          <w:lang w:val="en-US"/>
        </w:rPr>
        <w:t>(2019). Scientists’ warning on</w:t>
      </w:r>
      <w:r>
        <w:rPr>
          <w:spacing w:val="-27"/>
          <w:sz w:val="28"/>
          <w:lang w:val="en-US"/>
        </w:rPr>
        <w:t xml:space="preserve"> </w:t>
      </w:r>
      <w:r>
        <w:rPr>
          <w:sz w:val="28"/>
          <w:lang w:val="en-US"/>
        </w:rPr>
        <w:t>the conservation</w:t>
        <w:tab/>
        <w:t>of</w:t>
        <w:tab/>
        <w:t>subterranean</w:t>
        <w:tab/>
        <w:t>ecosystems.</w:t>
        <w:tab/>
      </w:r>
      <w:r>
        <w:rPr>
          <w:spacing w:val="-1"/>
          <w:sz w:val="28"/>
        </w:rPr>
        <w:t xml:space="preserve">BioScience </w:t>
      </w:r>
      <w:r>
        <w:rPr>
          <w:sz w:val="28"/>
        </w:rPr>
        <w:t>DOI:10.1093/biosci/biz064</w:t>
      </w:r>
    </w:p>
    <w:p>
      <w:pPr>
        <w:pStyle w:val="ListParagraph"/>
        <w:numPr>
          <w:ilvl w:val="0"/>
          <w:numId w:val="1"/>
        </w:numPr>
        <w:tabs>
          <w:tab w:val="left" w:pos="1841" w:leader="none"/>
        </w:tabs>
        <w:spacing w:lineRule="auto" w:line="276" w:before="79" w:after="0"/>
        <w:ind w:left="1840" w:right="1135" w:hanging="360"/>
        <w:rPr>
          <w:rFonts w:ascii="Symbol" w:hAnsi="Symbol"/>
          <w:color w:val="212121"/>
          <w:sz w:val="28"/>
        </w:rPr>
      </w:pPr>
      <w:r>
        <w:rPr>
          <w:color w:val="212121"/>
          <w:sz w:val="28"/>
          <w:lang w:val="en-US"/>
        </w:rPr>
        <w:t>Mulec,</w:t>
      </w:r>
      <w:r>
        <w:rPr>
          <w:color w:val="212121"/>
          <w:spacing w:val="-8"/>
          <w:sz w:val="28"/>
          <w:lang w:val="en-US"/>
        </w:rPr>
        <w:t xml:space="preserve"> </w:t>
      </w:r>
      <w:r>
        <w:rPr>
          <w:color w:val="212121"/>
          <w:sz w:val="28"/>
          <w:lang w:val="en-US"/>
        </w:rPr>
        <w:t>J.,</w:t>
      </w:r>
      <w:r>
        <w:rPr>
          <w:color w:val="212121"/>
          <w:spacing w:val="-7"/>
          <w:sz w:val="28"/>
          <w:lang w:val="en-US"/>
        </w:rPr>
        <w:t xml:space="preserve"> </w:t>
      </w:r>
      <w:r>
        <w:rPr>
          <w:color w:val="212121"/>
          <w:sz w:val="28"/>
          <w:lang w:val="en-US"/>
        </w:rPr>
        <w:t>Oarga-Mulec,</w:t>
      </w:r>
      <w:r>
        <w:rPr>
          <w:color w:val="212121"/>
          <w:spacing w:val="-8"/>
          <w:sz w:val="28"/>
          <w:lang w:val="en-US"/>
        </w:rPr>
        <w:t xml:space="preserve"> </w:t>
      </w:r>
      <w:r>
        <w:rPr>
          <w:color w:val="212121"/>
          <w:sz w:val="28"/>
          <w:lang w:val="en-US"/>
        </w:rPr>
        <w:t>A.,</w:t>
      </w:r>
      <w:r>
        <w:rPr>
          <w:color w:val="212121"/>
          <w:spacing w:val="-8"/>
          <w:sz w:val="28"/>
          <w:lang w:val="en-US"/>
        </w:rPr>
        <w:t xml:space="preserve"> </w:t>
      </w:r>
      <w:r>
        <w:rPr>
          <w:color w:val="212121"/>
          <w:sz w:val="28"/>
          <w:lang w:val="en-US"/>
        </w:rPr>
        <w:t>Tomazin,</w:t>
      </w:r>
      <w:r>
        <w:rPr>
          <w:color w:val="212121"/>
          <w:spacing w:val="-8"/>
          <w:sz w:val="28"/>
          <w:lang w:val="en-US"/>
        </w:rPr>
        <w:t xml:space="preserve"> </w:t>
      </w:r>
      <w:r>
        <w:rPr>
          <w:color w:val="212121"/>
          <w:sz w:val="28"/>
          <w:lang w:val="en-US"/>
        </w:rPr>
        <w:t>R.,</w:t>
      </w:r>
      <w:r>
        <w:rPr>
          <w:color w:val="212121"/>
          <w:spacing w:val="-8"/>
          <w:sz w:val="28"/>
          <w:lang w:val="en-US"/>
        </w:rPr>
        <w:t xml:space="preserve"> </w:t>
      </w:r>
      <w:r>
        <w:rPr>
          <w:color w:val="212121"/>
          <w:sz w:val="28"/>
          <w:lang w:val="en-US"/>
        </w:rPr>
        <w:t>&amp;</w:t>
      </w:r>
      <w:r>
        <w:rPr>
          <w:color w:val="212121"/>
          <w:spacing w:val="-9"/>
          <w:sz w:val="28"/>
          <w:lang w:val="en-US"/>
        </w:rPr>
        <w:t xml:space="preserve"> </w:t>
      </w:r>
      <w:r>
        <w:rPr>
          <w:color w:val="212121"/>
          <w:sz w:val="28"/>
          <w:lang w:val="en-US"/>
        </w:rPr>
        <w:t>Matos,</w:t>
      </w:r>
      <w:r>
        <w:rPr>
          <w:color w:val="212121"/>
          <w:spacing w:val="-7"/>
          <w:sz w:val="28"/>
          <w:lang w:val="en-US"/>
        </w:rPr>
        <w:t xml:space="preserve"> </w:t>
      </w:r>
      <w:r>
        <w:rPr>
          <w:color w:val="212121"/>
          <w:sz w:val="28"/>
          <w:lang w:val="en-US"/>
        </w:rPr>
        <w:t>T.</w:t>
      </w:r>
      <w:r>
        <w:rPr>
          <w:color w:val="212121"/>
          <w:spacing w:val="-6"/>
          <w:sz w:val="28"/>
          <w:lang w:val="en-US"/>
        </w:rPr>
        <w:t xml:space="preserve"> </w:t>
      </w:r>
      <w:r>
        <w:rPr>
          <w:color w:val="212121"/>
          <w:sz w:val="28"/>
          <w:lang w:val="en-US"/>
        </w:rPr>
        <w:t>(2015).</w:t>
      </w:r>
      <w:r>
        <w:rPr>
          <w:color w:val="212121"/>
          <w:spacing w:val="-7"/>
          <w:sz w:val="28"/>
          <w:lang w:val="en-US"/>
        </w:rPr>
        <w:t xml:space="preserve"> </w:t>
      </w:r>
      <w:r>
        <w:rPr>
          <w:color w:val="212121"/>
          <w:sz w:val="28"/>
          <w:lang w:val="en-US"/>
        </w:rPr>
        <w:t xml:space="preserve">Characterization and fluorescence of yellow biofilms in karst caves, southwest Slovenia. </w:t>
      </w:r>
      <w:r>
        <w:rPr>
          <w:color w:val="212121"/>
          <w:sz w:val="28"/>
        </w:rPr>
        <w:t>Int J Speleol, 44(2),</w:t>
      </w:r>
      <w:r>
        <w:rPr>
          <w:color w:val="212121"/>
          <w:spacing w:val="-5"/>
          <w:sz w:val="28"/>
        </w:rPr>
        <w:t xml:space="preserve"> </w:t>
      </w:r>
      <w:r>
        <w:rPr>
          <w:color w:val="212121"/>
          <w:sz w:val="28"/>
        </w:rPr>
        <w:t>9.</w:t>
      </w:r>
    </w:p>
    <w:p>
      <w:pPr>
        <w:pStyle w:val="ListParagraph"/>
        <w:numPr>
          <w:ilvl w:val="0"/>
          <w:numId w:val="1"/>
        </w:numPr>
        <w:tabs>
          <w:tab w:val="left" w:pos="1841" w:leader="none"/>
        </w:tabs>
        <w:spacing w:lineRule="auto" w:line="276" w:before="1" w:after="0"/>
        <w:rPr>
          <w:rFonts w:ascii="Symbol" w:hAnsi="Symbol"/>
          <w:color w:val="212121"/>
          <w:sz w:val="28"/>
        </w:rPr>
      </w:pPr>
      <w:r>
        <w:rPr>
          <w:color w:val="212121"/>
          <w:sz w:val="28"/>
        </w:rPr>
        <w:t xml:space="preserve">Porca, E., Jurado, V., Žgur-Bertok, D., Saiz-Jimenez, C., &amp; Pašić, L. (2012). </w:t>
      </w:r>
      <w:r>
        <w:rPr>
          <w:color w:val="212121"/>
          <w:sz w:val="28"/>
          <w:lang w:val="en-US"/>
        </w:rPr>
        <w:t xml:space="preserve">Comparative analysis of yellow microbial communities growing on the walls of geographically distinct caves indicates a common core of microorganisms involved in their formation. </w:t>
      </w:r>
      <w:r>
        <w:rPr>
          <w:color w:val="212121"/>
          <w:sz w:val="28"/>
        </w:rPr>
        <w:t>FEMS microb ecol, 81(1),</w:t>
      </w:r>
      <w:r>
        <w:rPr>
          <w:color w:val="212121"/>
          <w:spacing w:val="-16"/>
          <w:sz w:val="28"/>
        </w:rPr>
        <w:t xml:space="preserve"> </w:t>
      </w:r>
      <w:r>
        <w:rPr>
          <w:color w:val="212121"/>
          <w:sz w:val="28"/>
        </w:rPr>
        <w:t>255-266.</w:t>
      </w:r>
    </w:p>
    <w:p>
      <w:pPr>
        <w:pStyle w:val="ListParagraph"/>
        <w:numPr>
          <w:ilvl w:val="0"/>
          <w:numId w:val="1"/>
        </w:numPr>
        <w:tabs>
          <w:tab w:val="left" w:pos="1841" w:leader="none"/>
        </w:tabs>
        <w:spacing w:lineRule="auto" w:line="276"/>
        <w:ind w:left="1840" w:right="1140" w:hanging="360"/>
        <w:rPr>
          <w:rFonts w:ascii="Symbol" w:hAnsi="Symbol"/>
          <w:color w:val="212121"/>
          <w:sz w:val="28"/>
        </w:rPr>
      </w:pPr>
      <w:r>
        <w:rPr>
          <w:color w:val="212121"/>
          <w:sz w:val="28"/>
          <w:lang w:val="en-US"/>
        </w:rPr>
        <w:t xml:space="preserve">Saiz-Jimenez, C. (2012). Microbiological and environmental issues in show caves. </w:t>
      </w:r>
      <w:r>
        <w:rPr>
          <w:color w:val="212121"/>
          <w:sz w:val="28"/>
        </w:rPr>
        <w:t>World J microb biotec, 28(7),</w:t>
      </w:r>
      <w:r>
        <w:rPr>
          <w:color w:val="212121"/>
          <w:spacing w:val="-10"/>
          <w:sz w:val="28"/>
        </w:rPr>
        <w:t xml:space="preserve"> </w:t>
      </w:r>
      <w:r>
        <w:rPr>
          <w:color w:val="212121"/>
          <w:sz w:val="28"/>
        </w:rPr>
        <w:t>2453-2464.</w:t>
      </w:r>
    </w:p>
    <w:p>
      <w:pPr>
        <w:pStyle w:val="ListParagraph"/>
        <w:numPr>
          <w:ilvl w:val="0"/>
          <w:numId w:val="1"/>
        </w:numPr>
        <w:tabs>
          <w:tab w:val="left" w:pos="1841" w:leader="none"/>
        </w:tabs>
        <w:spacing w:lineRule="auto" w:line="276"/>
        <w:ind w:left="1840" w:right="1142" w:hanging="360"/>
        <w:rPr>
          <w:rFonts w:ascii="Symbol" w:hAnsi="Symbol"/>
          <w:color w:val="212121"/>
          <w:sz w:val="28"/>
        </w:rPr>
      </w:pPr>
      <w:r>
        <w:rPr>
          <w:color w:val="212121"/>
          <w:sz w:val="28"/>
          <w:lang w:val="de-DE"/>
        </w:rPr>
        <w:t xml:space="preserve">Tomczyk-Żak, K., &amp; Zielenkiewicz, U. (2016). </w:t>
      </w:r>
      <w:r>
        <w:rPr>
          <w:color w:val="212121"/>
          <w:sz w:val="28"/>
        </w:rPr>
        <w:t>Microbial diversity in caves. Geomicrob J, 33(1),</w:t>
      </w:r>
      <w:r>
        <w:rPr>
          <w:color w:val="212121"/>
          <w:spacing w:val="-7"/>
          <w:sz w:val="28"/>
        </w:rPr>
        <w:t xml:space="preserve"> </w:t>
      </w:r>
      <w:r>
        <w:rPr>
          <w:color w:val="212121"/>
          <w:sz w:val="28"/>
        </w:rPr>
        <w:t>20-38.</w:t>
      </w:r>
    </w:p>
    <w:p>
      <w:pPr>
        <w:pStyle w:val="ListParagraph"/>
        <w:numPr>
          <w:ilvl w:val="0"/>
          <w:numId w:val="1"/>
        </w:numPr>
        <w:tabs>
          <w:tab w:val="left" w:pos="1841" w:leader="none"/>
        </w:tabs>
        <w:spacing w:lineRule="auto" w:line="276"/>
        <w:ind w:left="1840" w:right="1132" w:hanging="360"/>
        <w:rPr/>
      </w:pPr>
      <w:r>
        <w:rPr>
          <w:sz w:val="28"/>
          <w:lang w:val="en-US"/>
        </w:rPr>
        <w:t xml:space="preserve">Tomlinson, M., Boulton, A. J., Hancock, P. J. &amp; Cook, P. G. (2007). Deliberate omission or unfortunate oversight: should stygofaunal surveys be included in routine groundwater monitoring programs? </w:t>
      </w:r>
      <w:r>
        <w:rPr>
          <w:sz w:val="28"/>
        </w:rPr>
        <w:t>Hydrogeol J, 15,</w:t>
      </w:r>
      <w:r>
        <w:rPr>
          <w:spacing w:val="-31"/>
          <w:sz w:val="28"/>
        </w:rPr>
        <w:t xml:space="preserve"> </w:t>
      </w:r>
      <w:r>
        <w:rPr>
          <w:sz w:val="28"/>
        </w:rPr>
        <w:t>1317–1320.</w:t>
      </w:r>
    </w:p>
    <w:sectPr>
      <w:type w:val="nextPage"/>
      <w:pgSz w:w="12240" w:h="15840"/>
      <w:pgMar w:left="320" w:right="300" w:header="0" w:top="1360" w:footer="0" w:bottom="280" w:gutter="0"/>
      <w:pgNumType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Symbol">
    <w:charset w:val="cc"/>
    <w:family w:val="roman"/>
    <w:pitch w:val="variable"/>
  </w:font>
  <w:font w:name="Liberation Sans">
    <w:altName w:val="Arial"/>
    <w:charset w:val="cc"/>
    <w:family w:val="swiss"/>
    <w:pitch w:val="variable"/>
  </w:font>
  <w:font w:name="Times New Roman">
    <w:charset w:val="cc"/>
    <w:family w:val="roman"/>
    <w:pitch w:val="variable"/>
  </w:font>
  <w:font w:name="Arial">
    <w:charset w:val="cc"/>
    <w:family w:val="roman"/>
    <w:pitch w:val="variable"/>
  </w:font>
  <w:font w:name="Palatino Linotype">
    <w:charset w:val="cc"/>
    <w:family w:val="roman"/>
    <w:pitch w:val="variable"/>
  </w:font>
  <w:font w:name="Yu Gothic UI">
    <w:charset w:val="cc"/>
    <w:family w:val="roman"/>
    <w:pitch w:val="variable"/>
  </w:font>
  <w:font w:name="Wingdings">
    <w:charset w:val="02"/>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l"/>
      <w:lvlJc w:val="left"/>
      <w:pPr>
        <w:ind w:left="1840" w:hanging="360"/>
      </w:pPr>
      <w:rPr>
        <w:rFonts w:ascii="Wingdings" w:hAnsi="Wingdings" w:cs="Wingdings" w:hint="default"/>
        <w:sz w:val="28"/>
        <w:w w:val="100"/>
        <w:lang w:val="it-IT" w:eastAsia="it-IT" w:bidi="it-IT"/>
      </w:rPr>
    </w:lvl>
    <w:lvl w:ilvl="1">
      <w:start w:val="1"/>
      <w:numFmt w:val="bullet"/>
      <w:lvlText w:val=""/>
      <w:lvlJc w:val="left"/>
      <w:pPr>
        <w:ind w:left="2818" w:hanging="360"/>
      </w:pPr>
      <w:rPr>
        <w:rFonts w:ascii="Symbol" w:hAnsi="Symbol" w:cs="Symbol" w:hint="default"/>
        <w:lang w:val="it-IT" w:eastAsia="it-IT" w:bidi="it-IT"/>
      </w:rPr>
    </w:lvl>
    <w:lvl w:ilvl="2">
      <w:start w:val="1"/>
      <w:numFmt w:val="bullet"/>
      <w:lvlText w:val=""/>
      <w:lvlJc w:val="left"/>
      <w:pPr>
        <w:ind w:left="3796" w:hanging="360"/>
      </w:pPr>
      <w:rPr>
        <w:rFonts w:ascii="Symbol" w:hAnsi="Symbol" w:cs="Symbol" w:hint="default"/>
        <w:lang w:val="it-IT" w:eastAsia="it-IT" w:bidi="it-IT"/>
      </w:rPr>
    </w:lvl>
    <w:lvl w:ilvl="3">
      <w:start w:val="1"/>
      <w:numFmt w:val="bullet"/>
      <w:lvlText w:val=""/>
      <w:lvlJc w:val="left"/>
      <w:pPr>
        <w:ind w:left="4774" w:hanging="360"/>
      </w:pPr>
      <w:rPr>
        <w:rFonts w:ascii="Symbol" w:hAnsi="Symbol" w:cs="Symbol" w:hint="default"/>
        <w:lang w:val="it-IT" w:eastAsia="it-IT" w:bidi="it-IT"/>
      </w:rPr>
    </w:lvl>
    <w:lvl w:ilvl="4">
      <w:start w:val="1"/>
      <w:numFmt w:val="bullet"/>
      <w:lvlText w:val=""/>
      <w:lvlJc w:val="left"/>
      <w:pPr>
        <w:ind w:left="5752" w:hanging="360"/>
      </w:pPr>
      <w:rPr>
        <w:rFonts w:ascii="Symbol" w:hAnsi="Symbol" w:cs="Symbol" w:hint="default"/>
        <w:lang w:val="it-IT" w:eastAsia="it-IT" w:bidi="it-IT"/>
      </w:rPr>
    </w:lvl>
    <w:lvl w:ilvl="5">
      <w:start w:val="1"/>
      <w:numFmt w:val="bullet"/>
      <w:lvlText w:val=""/>
      <w:lvlJc w:val="left"/>
      <w:pPr>
        <w:ind w:left="6730" w:hanging="360"/>
      </w:pPr>
      <w:rPr>
        <w:rFonts w:ascii="Symbol" w:hAnsi="Symbol" w:cs="Symbol" w:hint="default"/>
        <w:lang w:val="it-IT" w:eastAsia="it-IT" w:bidi="it-IT"/>
      </w:rPr>
    </w:lvl>
    <w:lvl w:ilvl="6">
      <w:start w:val="1"/>
      <w:numFmt w:val="bullet"/>
      <w:lvlText w:val=""/>
      <w:lvlJc w:val="left"/>
      <w:pPr>
        <w:ind w:left="7708" w:hanging="360"/>
      </w:pPr>
      <w:rPr>
        <w:rFonts w:ascii="Symbol" w:hAnsi="Symbol" w:cs="Symbol" w:hint="default"/>
        <w:lang w:val="it-IT" w:eastAsia="it-IT" w:bidi="it-IT"/>
      </w:rPr>
    </w:lvl>
    <w:lvl w:ilvl="7">
      <w:start w:val="1"/>
      <w:numFmt w:val="bullet"/>
      <w:lvlText w:val=""/>
      <w:lvlJc w:val="left"/>
      <w:pPr>
        <w:ind w:left="8686" w:hanging="360"/>
      </w:pPr>
      <w:rPr>
        <w:rFonts w:ascii="Symbol" w:hAnsi="Symbol" w:cs="Symbol" w:hint="default"/>
        <w:lang w:val="it-IT" w:eastAsia="it-IT" w:bidi="it-IT"/>
      </w:rPr>
    </w:lvl>
    <w:lvl w:ilvl="8">
      <w:start w:val="1"/>
      <w:numFmt w:val="bullet"/>
      <w:lvlText w:val=""/>
      <w:lvlJc w:val="left"/>
      <w:pPr>
        <w:ind w:left="9664" w:hanging="360"/>
      </w:pPr>
      <w:rPr>
        <w:rFonts w:ascii="Symbol" w:hAnsi="Symbol" w:cs="Symbol" w:hint="default"/>
        <w:lang w:val="it-IT" w:eastAsia="it-IT" w:bidi="it-IT"/>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20"/>
  <w:compat>
    <w:compatSetting w:name="compatibilityMode" w:uri="http://schemas.microsoft.com/office/word" w:val="12"/>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pPr>
      <w:widowControl/>
      <w:bidi w:val="0"/>
      <w:jc w:val="left"/>
    </w:pPr>
    <w:rPr>
      <w:rFonts w:ascii="Calibri" w:hAnsi="Calibri" w:eastAsia="Calibri" w:cs="Calibri" w:asciiTheme="minorHAnsi" w:eastAsiaTheme="minorHAnsi" w:hAnsiTheme="minorHAnsi"/>
      <w:color w:val="auto"/>
      <w:sz w:val="22"/>
      <w:szCs w:val="22"/>
      <w:lang w:val="it-IT" w:eastAsia="it-IT" w:bidi="it-IT"/>
    </w:rPr>
  </w:style>
  <w:style w:type="paragraph" w:styleId="Heading1">
    <w:name w:val="Heading 1"/>
    <w:basedOn w:val="Normal"/>
    <w:uiPriority w:val="1"/>
    <w:qFormat/>
    <w:pPr>
      <w:spacing w:before="1" w:after="0"/>
      <w:ind w:left="1120" w:hanging="0"/>
      <w:outlineLvl w:val="0"/>
    </w:pPr>
    <w:rPr>
      <w:b/>
      <w:bCs/>
      <w:sz w:val="36"/>
      <w:szCs w:val="36"/>
    </w:rPr>
  </w:style>
  <w:style w:type="paragraph" w:styleId="Heading2">
    <w:name w:val="Heading 2"/>
    <w:basedOn w:val="Normal"/>
    <w:uiPriority w:val="1"/>
    <w:qFormat/>
    <w:pPr>
      <w:ind w:left="1120" w:hanging="0"/>
      <w:outlineLvl w:val="1"/>
    </w:pPr>
    <w:rPr>
      <w:b/>
      <w:bCs/>
      <w:sz w:val="32"/>
      <w:szCs w:val="32"/>
    </w:rPr>
  </w:style>
  <w:style w:type="paragraph" w:styleId="Heading3">
    <w:name w:val="Heading 3"/>
    <w:basedOn w:val="Normal"/>
    <w:uiPriority w:val="1"/>
    <w:qFormat/>
    <w:pPr>
      <w:ind w:left="1120" w:hanging="0"/>
      <w:outlineLvl w:val="2"/>
    </w:pPr>
    <w:rPr>
      <w:b/>
      <w:bCs/>
      <w:i/>
      <w:sz w:val="32"/>
      <w:szCs w:val="32"/>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85372a"/>
    <w:rPr>
      <w:rFonts w:ascii="Tahoma" w:hAnsi="Tahoma" w:eastAsia="Calibri" w:cs="Tahoma"/>
      <w:sz w:val="16"/>
      <w:szCs w:val="16"/>
      <w:lang w:val="it-IT" w:eastAsia="it-IT" w:bidi="it-IT"/>
    </w:rPr>
  </w:style>
  <w:style w:type="character" w:styleId="ListLabel1">
    <w:name w:val="ListLabel 1"/>
    <w:qFormat/>
    <w:rPr>
      <w:rFonts w:ascii="Symbol" w:hAnsi="Symbol"/>
      <w:w w:val="100"/>
      <w:sz w:val="28"/>
      <w:lang w:val="it-IT" w:eastAsia="it-IT" w:bidi="it-IT"/>
    </w:rPr>
  </w:style>
  <w:style w:type="character" w:styleId="ListLabel2">
    <w:name w:val="ListLabel 2"/>
    <w:qFormat/>
    <w:rPr>
      <w:lang w:val="it-IT" w:eastAsia="it-IT" w:bidi="it-IT"/>
    </w:rPr>
  </w:style>
  <w:style w:type="character" w:styleId="ListLabel3">
    <w:name w:val="ListLabel 3"/>
    <w:qFormat/>
    <w:rPr>
      <w:lang w:val="it-IT" w:eastAsia="it-IT" w:bidi="it-IT"/>
    </w:rPr>
  </w:style>
  <w:style w:type="character" w:styleId="ListLabel4">
    <w:name w:val="ListLabel 4"/>
    <w:qFormat/>
    <w:rPr>
      <w:lang w:val="it-IT" w:eastAsia="it-IT" w:bidi="it-IT"/>
    </w:rPr>
  </w:style>
  <w:style w:type="character" w:styleId="ListLabel5">
    <w:name w:val="ListLabel 5"/>
    <w:qFormat/>
    <w:rPr>
      <w:lang w:val="it-IT" w:eastAsia="it-IT" w:bidi="it-IT"/>
    </w:rPr>
  </w:style>
  <w:style w:type="character" w:styleId="ListLabel6">
    <w:name w:val="ListLabel 6"/>
    <w:qFormat/>
    <w:rPr>
      <w:lang w:val="it-IT" w:eastAsia="it-IT" w:bidi="it-IT"/>
    </w:rPr>
  </w:style>
  <w:style w:type="character" w:styleId="ListLabel7">
    <w:name w:val="ListLabel 7"/>
    <w:qFormat/>
    <w:rPr>
      <w:lang w:val="it-IT" w:eastAsia="it-IT" w:bidi="it-IT"/>
    </w:rPr>
  </w:style>
  <w:style w:type="character" w:styleId="ListLabel8">
    <w:name w:val="ListLabel 8"/>
    <w:qFormat/>
    <w:rPr>
      <w:lang w:val="it-IT" w:eastAsia="it-IT" w:bidi="it-IT"/>
    </w:rPr>
  </w:style>
  <w:style w:type="character" w:styleId="ListLabel9">
    <w:name w:val="ListLabel 9"/>
    <w:qFormat/>
    <w:rPr>
      <w:lang w:val="it-IT" w:eastAsia="it-IT" w:bidi="it-IT"/>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Body Text"/>
    <w:basedOn w:val="Normal"/>
    <w:uiPriority w:val="1"/>
    <w:qFormat/>
    <w:pPr/>
    <w:rPr>
      <w:sz w:val="28"/>
      <w:szCs w:val="28"/>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1"/>
    <w:qFormat/>
    <w:pPr>
      <w:ind w:left="1840" w:right="1137" w:hanging="360"/>
      <w:jc w:val="both"/>
    </w:pPr>
    <w:rPr/>
  </w:style>
  <w:style w:type="paragraph" w:styleId="TableParagraph" w:customStyle="1">
    <w:name w:val="Table Paragraph"/>
    <w:basedOn w:val="Normal"/>
    <w:uiPriority w:val="1"/>
    <w:qFormat/>
    <w:pPr/>
    <w:rPr/>
  </w:style>
  <w:style w:type="paragraph" w:styleId="BalloonText">
    <w:name w:val="Balloon Text"/>
    <w:basedOn w:val="Normal"/>
    <w:link w:val="BalloonTextChar"/>
    <w:uiPriority w:val="99"/>
    <w:semiHidden/>
    <w:unhideWhenUsed/>
    <w:qFormat/>
    <w:rsid w:val="0085372a"/>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image" Target="media/image14.png"/><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LibreOffice/5.2.5.1$Windows_X86_64 LibreOffice_project/0312e1a284a7d50ca85a365c316c7abbf20a4d22</Application>
  <Pages>22</Pages>
  <Words>3509</Words>
  <Characters>21265</Characters>
  <CharactersWithSpaces>24611</CharactersWithSpaces>
  <Paragraphs>179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2019-06-28T11:56:00Z</dcterms:created>
  <dc:creator>ASUS</dc:creator>
  <dc:description/>
  <dc:language>en-US</dc:language>
  <cp:lastModifiedBy/>
  <dcterms:modified xsi:type="dcterms:W3CDTF">2019-06-28T15:14:26Z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reated">
    <vt:filetime>2019-06-16T00:00:00Z</vt:filetime>
  </property>
  <property fmtid="{D5CDD505-2E9C-101B-9397-08002B2CF9AE}" pid="4" name="Creator">
    <vt:lpwstr>Microsoft® Word 2016</vt:lpwstr>
  </property>
  <property fmtid="{D5CDD505-2E9C-101B-9397-08002B2CF9AE}" pid="5" name="DocSecurity">
    <vt:i4>0</vt:i4>
  </property>
  <property fmtid="{D5CDD505-2E9C-101B-9397-08002B2CF9AE}" pid="6" name="HyperlinksChanged">
    <vt:bool>0</vt:bool>
  </property>
  <property fmtid="{D5CDD505-2E9C-101B-9397-08002B2CF9AE}" pid="7" name="LastSaved">
    <vt:filetime>2019-06-28T00:00:00Z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